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F68F0" w14:textId="77777777" w:rsidR="00471C82" w:rsidRPr="00870E8B" w:rsidRDefault="00000000" w:rsidP="00471C82">
      <w:pPr>
        <w:spacing w:line="276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  <w:sdt>
        <w:sdtPr>
          <w:rPr>
            <w:rFonts w:ascii="Times New Roman" w:hAnsi="Times New Roman" w:cs="Times New Roman"/>
          </w:rPr>
          <w:tag w:val="goog_rdk_53"/>
          <w:id w:val="-850878044"/>
        </w:sdtPr>
        <w:sdtContent/>
      </w:sdt>
      <w:r w:rsidR="00471C82" w:rsidRPr="0028081A">
        <w:rPr>
          <w:rFonts w:ascii="Times New Roman" w:eastAsia="Times New Roman" w:hAnsi="Times New Roman" w:cs="Times New Roman"/>
          <w:b/>
        </w:rPr>
        <w:t>OSMERO ZÁSAD</w:t>
      </w:r>
    </w:p>
    <w:p w14:paraId="36E996C8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8081A">
        <w:rPr>
          <w:rFonts w:ascii="Times New Roman" w:eastAsia="Times New Roman" w:hAnsi="Times New Roman" w:cs="Times New Roman"/>
        </w:rPr>
        <w:t xml:space="preserve">PRO PRÁCI S ŘADOU UČEBNIC </w:t>
      </w:r>
      <w:r w:rsidRPr="0028081A">
        <w:rPr>
          <w:rFonts w:ascii="Times New Roman" w:eastAsia="Times New Roman" w:hAnsi="Times New Roman" w:cs="Times New Roman"/>
          <w:i/>
        </w:rPr>
        <w:t>ČEŠTINA</w:t>
      </w:r>
      <w:sdt>
        <w:sdtPr>
          <w:rPr>
            <w:rFonts w:ascii="Times New Roman" w:hAnsi="Times New Roman" w:cs="Times New Roman"/>
          </w:rPr>
          <w:tag w:val="goog_rdk_54"/>
          <w:id w:val="-2078273185"/>
        </w:sdtPr>
        <w:sdtContent>
          <w:r w:rsidRPr="0028081A">
            <w:rPr>
              <w:rFonts w:ascii="Times New Roman" w:eastAsia="Times New Roman" w:hAnsi="Times New Roman" w:cs="Times New Roman"/>
              <w:i/>
            </w:rPr>
            <w:t xml:space="preserve"> </w:t>
          </w:r>
        </w:sdtContent>
      </w:sdt>
      <w:r w:rsidRPr="0028081A">
        <w:rPr>
          <w:rFonts w:ascii="Times New Roman" w:eastAsia="Times New Roman" w:hAnsi="Times New Roman" w:cs="Times New Roman"/>
          <w:i/>
        </w:rPr>
        <w:t>PRO CIZINCE – ÚROVEŇ A1 a A2, B1, B2, C1</w:t>
      </w:r>
      <w:r w:rsidRPr="0028081A">
        <w:rPr>
          <w:rFonts w:ascii="Times New Roman" w:eastAsia="Times New Roman" w:hAnsi="Times New Roman" w:cs="Times New Roman"/>
          <w:i/>
          <w:vertAlign w:val="superscript"/>
        </w:rPr>
        <w:footnoteReference w:id="1"/>
      </w:r>
    </w:p>
    <w:p w14:paraId="003649AC" w14:textId="77777777" w:rsidR="00471C82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</w:p>
    <w:p w14:paraId="3A4A3718" w14:textId="6D26AFE1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28081A">
        <w:rPr>
          <w:rFonts w:ascii="Times New Roman" w:eastAsia="Times New Roman" w:hAnsi="Times New Roman" w:cs="Times New Roman"/>
          <w:b/>
        </w:rPr>
        <w:t>1) SEKCE</w:t>
      </w:r>
    </w:p>
    <w:p w14:paraId="4C3075A6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8081A">
        <w:rPr>
          <w:rFonts w:ascii="Times New Roman" w:eastAsia="Times New Roman" w:hAnsi="Times New Roman" w:cs="Times New Roman"/>
        </w:rPr>
        <w:t xml:space="preserve">Každá lekce je členěna do dílčích sekcí. V případě C1 jsou to: MLUVNICE, ZOPAKUJTE SI, ČTENÍ, POSLECH. </w:t>
      </w:r>
    </w:p>
    <w:p w14:paraId="7A1E4AA7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7722D157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28081A">
        <w:rPr>
          <w:rFonts w:ascii="Times New Roman" w:eastAsia="Times New Roman" w:hAnsi="Times New Roman" w:cs="Times New Roman"/>
          <w:b/>
        </w:rPr>
        <w:t xml:space="preserve">2) SEKCE MŮŽETE VYNECHÁVAT A ŘADIT JE PODLE POTŘEB </w:t>
      </w:r>
      <w:r>
        <w:rPr>
          <w:rFonts w:ascii="Times New Roman" w:eastAsia="Times New Roman" w:hAnsi="Times New Roman" w:cs="Times New Roman"/>
          <w:b/>
        </w:rPr>
        <w:t>ŽÁK</w:t>
      </w:r>
      <w:r w:rsidRPr="0028081A">
        <w:rPr>
          <w:rFonts w:ascii="Times New Roman" w:eastAsia="Times New Roman" w:hAnsi="Times New Roman" w:cs="Times New Roman"/>
          <w:b/>
        </w:rPr>
        <w:t xml:space="preserve">Ů </w:t>
      </w:r>
    </w:p>
    <w:p w14:paraId="0DC5ED5F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8081A">
        <w:rPr>
          <w:rFonts w:ascii="Times New Roman" w:eastAsia="Times New Roman" w:hAnsi="Times New Roman" w:cs="Times New Roman"/>
        </w:rPr>
        <w:t xml:space="preserve">Učitel může sekce řadit dle svého vlastního uvážení. </w:t>
      </w:r>
    </w:p>
    <w:p w14:paraId="7D30053D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8081A">
        <w:rPr>
          <w:rFonts w:ascii="Times New Roman" w:eastAsia="Times New Roman" w:hAnsi="Times New Roman" w:cs="Times New Roman"/>
        </w:rPr>
        <w:t>Cílem autorů není, aby pedagog pracoval lineárně, tzn. od prvního textu v sekci MLUV</w:t>
      </w:r>
      <w:sdt>
        <w:sdtPr>
          <w:rPr>
            <w:rFonts w:ascii="Times New Roman" w:hAnsi="Times New Roman" w:cs="Times New Roman"/>
          </w:rPr>
          <w:tag w:val="goog_rdk_55"/>
          <w:id w:val="-708649542"/>
        </w:sdtPr>
        <w:sdtContent>
          <w:r w:rsidRPr="0028081A">
            <w:rPr>
              <w:rFonts w:ascii="Times New Roman" w:eastAsia="Times New Roman" w:hAnsi="Times New Roman" w:cs="Times New Roman"/>
            </w:rPr>
            <w:t>N</w:t>
          </w:r>
        </w:sdtContent>
      </w:sdt>
      <w:r w:rsidRPr="0028081A">
        <w:rPr>
          <w:rFonts w:ascii="Times New Roman" w:eastAsia="Times New Roman" w:hAnsi="Times New Roman" w:cs="Times New Roman"/>
        </w:rPr>
        <w:t xml:space="preserve">ICE po poslední cvičení sekce POSLECH. </w:t>
      </w:r>
    </w:p>
    <w:p w14:paraId="3645EA0D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8081A">
        <w:rPr>
          <w:rFonts w:ascii="Times New Roman" w:eastAsia="Times New Roman" w:hAnsi="Times New Roman" w:cs="Times New Roman"/>
        </w:rPr>
        <w:t>Učebnice nediktuje ani nepreferuje určité řazení aktivit. Jeden vyučující začne lekci výkladem gramatiky, jiný umístí na začátek úvodní text z MLUV</w:t>
      </w:r>
      <w:sdt>
        <w:sdtPr>
          <w:rPr>
            <w:rFonts w:ascii="Times New Roman" w:hAnsi="Times New Roman" w:cs="Times New Roman"/>
          </w:rPr>
          <w:tag w:val="goog_rdk_56"/>
          <w:id w:val="-1780862831"/>
        </w:sdtPr>
        <w:sdtContent>
          <w:r w:rsidRPr="0028081A">
            <w:rPr>
              <w:rFonts w:ascii="Times New Roman" w:eastAsia="Times New Roman" w:hAnsi="Times New Roman" w:cs="Times New Roman"/>
            </w:rPr>
            <w:t>N</w:t>
          </w:r>
        </w:sdtContent>
      </w:sdt>
      <w:r w:rsidRPr="0028081A">
        <w:rPr>
          <w:rFonts w:ascii="Times New Roman" w:eastAsia="Times New Roman" w:hAnsi="Times New Roman" w:cs="Times New Roman"/>
        </w:rPr>
        <w:t xml:space="preserve">ICE nebo zopakuje látku z nižších úrovní (sekce ZOPAKUJTE SI). Faktorů pro volbu a řazení sekci je mnoho (konkrétní potíže </w:t>
      </w:r>
      <w:r>
        <w:rPr>
          <w:rFonts w:ascii="Times New Roman" w:eastAsia="Times New Roman" w:hAnsi="Times New Roman" w:cs="Times New Roman"/>
        </w:rPr>
        <w:t>žáků</w:t>
      </w:r>
      <w:r w:rsidRPr="0028081A">
        <w:rPr>
          <w:rFonts w:ascii="Times New Roman" w:eastAsia="Times New Roman" w:hAnsi="Times New Roman" w:cs="Times New Roman"/>
        </w:rPr>
        <w:t xml:space="preserve">, motivace, zájmy, studijní cíle frekventantů atd.). </w:t>
      </w:r>
    </w:p>
    <w:p w14:paraId="3330B5FC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</w:p>
    <w:p w14:paraId="6EC26667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28081A">
        <w:rPr>
          <w:rFonts w:ascii="Times New Roman" w:eastAsia="Times New Roman" w:hAnsi="Times New Roman" w:cs="Times New Roman"/>
          <w:b/>
        </w:rPr>
        <w:t>3) Z LEKCE VYBÍREJTE, NEDĚLEJTE VŠECHNO</w:t>
      </w:r>
    </w:p>
    <w:p w14:paraId="32DF5FCD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8081A">
        <w:rPr>
          <w:rFonts w:ascii="Times New Roman" w:eastAsia="Times New Roman" w:hAnsi="Times New Roman" w:cs="Times New Roman"/>
        </w:rPr>
        <w:t>V rámci lekce a jejího naplnění je možné</w:t>
      </w:r>
      <w:r>
        <w:rPr>
          <w:rFonts w:ascii="Times New Roman" w:eastAsia="Times New Roman" w:hAnsi="Times New Roman" w:cs="Times New Roman"/>
        </w:rPr>
        <w:t>, ba přímo žádoucí</w:t>
      </w:r>
      <w:r w:rsidRPr="0028081A">
        <w:rPr>
          <w:rFonts w:ascii="Times New Roman" w:eastAsia="Times New Roman" w:hAnsi="Times New Roman" w:cs="Times New Roman"/>
        </w:rPr>
        <w:t xml:space="preserve"> pracovat výběrově. Není nutné s každou skupinou probrat všechny sekce a využít všech cvičení (určití </w:t>
      </w:r>
      <w:r>
        <w:rPr>
          <w:rFonts w:ascii="Times New Roman" w:eastAsia="Times New Roman" w:hAnsi="Times New Roman" w:cs="Times New Roman"/>
        </w:rPr>
        <w:t>žáci</w:t>
      </w:r>
      <w:r w:rsidRPr="0028081A">
        <w:rPr>
          <w:rFonts w:ascii="Times New Roman" w:eastAsia="Times New Roman" w:hAnsi="Times New Roman" w:cs="Times New Roman"/>
        </w:rPr>
        <w:t xml:space="preserve"> se např. potřebují koncentrovat na mluvení, jiní na porozumění slyšenému, další na gramatiku atd.). </w:t>
      </w:r>
    </w:p>
    <w:p w14:paraId="3E6B01FB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</w:p>
    <w:p w14:paraId="2A37D11A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28081A">
        <w:rPr>
          <w:rFonts w:ascii="Times New Roman" w:eastAsia="Times New Roman" w:hAnsi="Times New Roman" w:cs="Times New Roman"/>
          <w:b/>
        </w:rPr>
        <w:t xml:space="preserve">4) PRO VŠECHNY NÁRODNOSTI A PRO RŮZNÉ TYPY SKUPIN </w:t>
      </w:r>
    </w:p>
    <w:p w14:paraId="3A5DA0E5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8081A">
        <w:rPr>
          <w:rFonts w:ascii="Times New Roman" w:eastAsia="Times New Roman" w:hAnsi="Times New Roman" w:cs="Times New Roman"/>
        </w:rPr>
        <w:t>Jak bylo v bodě 2 a 3 řečeno, sekce je naplněna velkým množstvím cvičení, aby si učitel mohl vybrat ta, kter</w:t>
      </w:r>
      <w:sdt>
        <w:sdtPr>
          <w:rPr>
            <w:rFonts w:ascii="Times New Roman" w:hAnsi="Times New Roman" w:cs="Times New Roman"/>
          </w:rPr>
          <w:tag w:val="goog_rdk_57"/>
          <w:id w:val="1774745219"/>
        </w:sdtPr>
        <w:sdtContent>
          <w:r>
            <w:rPr>
              <w:rFonts w:ascii="Times New Roman" w:eastAsia="Times New Roman" w:hAnsi="Times New Roman" w:cs="Times New Roman"/>
            </w:rPr>
            <w:t>á</w:t>
          </w:r>
        </w:sdtContent>
      </w:sdt>
      <w:r w:rsidRPr="0028081A">
        <w:rPr>
          <w:rFonts w:ascii="Times New Roman" w:eastAsia="Times New Roman" w:hAnsi="Times New Roman" w:cs="Times New Roman"/>
        </w:rPr>
        <w:t xml:space="preserve"> jsou pro vyučovanou skupinu vhodná (</w:t>
      </w:r>
      <w:proofErr w:type="spellStart"/>
      <w:r w:rsidRPr="0028081A">
        <w:rPr>
          <w:rFonts w:ascii="Times New Roman" w:eastAsia="Times New Roman" w:hAnsi="Times New Roman" w:cs="Times New Roman"/>
        </w:rPr>
        <w:t>drillová</w:t>
      </w:r>
      <w:proofErr w:type="spellEnd"/>
      <w:r w:rsidRPr="0028081A">
        <w:rPr>
          <w:rFonts w:ascii="Times New Roman" w:eastAsia="Times New Roman" w:hAnsi="Times New Roman" w:cs="Times New Roman"/>
        </w:rPr>
        <w:t xml:space="preserve"> X kreativní cvičení, individuální X skupinová cvičení, cvičení na mluvení X na psaní X </w:t>
      </w:r>
      <w:r>
        <w:rPr>
          <w:rFonts w:ascii="Times New Roman" w:eastAsia="Times New Roman" w:hAnsi="Times New Roman" w:cs="Times New Roman"/>
        </w:rPr>
        <w:t xml:space="preserve">na </w:t>
      </w:r>
      <w:r w:rsidRPr="0028081A">
        <w:rPr>
          <w:rFonts w:ascii="Times New Roman" w:eastAsia="Times New Roman" w:hAnsi="Times New Roman" w:cs="Times New Roman"/>
        </w:rPr>
        <w:t xml:space="preserve">mediaci, cvičení na porozumění x na produkci apod.). </w:t>
      </w:r>
    </w:p>
    <w:p w14:paraId="34F251DA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Takovéto</w:t>
      </w:r>
      <w:r w:rsidRPr="0028081A">
        <w:rPr>
          <w:rFonts w:ascii="Times New Roman" w:eastAsia="Times New Roman" w:hAnsi="Times New Roman" w:cs="Times New Roman"/>
        </w:rPr>
        <w:t xml:space="preserve"> zpracování učebnice </w:t>
      </w:r>
      <w:r>
        <w:rPr>
          <w:rFonts w:ascii="Times New Roman" w:eastAsia="Times New Roman" w:hAnsi="Times New Roman" w:cs="Times New Roman"/>
        </w:rPr>
        <w:t>bylo</w:t>
      </w:r>
      <w:r w:rsidRPr="0028081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z</w:t>
      </w:r>
      <w:r w:rsidRPr="0028081A">
        <w:rPr>
          <w:rFonts w:ascii="Times New Roman" w:eastAsia="Times New Roman" w:hAnsi="Times New Roman" w:cs="Times New Roman"/>
        </w:rPr>
        <w:t>volen</w:t>
      </w:r>
      <w:r>
        <w:rPr>
          <w:rFonts w:ascii="Times New Roman" w:eastAsia="Times New Roman" w:hAnsi="Times New Roman" w:cs="Times New Roman"/>
        </w:rPr>
        <w:t>o</w:t>
      </w:r>
      <w:r w:rsidRPr="0028081A">
        <w:rPr>
          <w:rFonts w:ascii="Times New Roman" w:eastAsia="Times New Roman" w:hAnsi="Times New Roman" w:cs="Times New Roman"/>
        </w:rPr>
        <w:t xml:space="preserve"> mj. proto, že každé složení vyučované skupiny bude k automatizaci určitého jevu požadovat jiný typ cvičení a jiné množství cvičení. Navíc každý mluvčí C1 dostává prostor pro dostatečné procvičení jevů, jimž se potřebuje samostatně věnovat, neboť na úrovni C1 je nutné nabýt vysoké míry gramatické a pravopisné správnosti a </w:t>
      </w:r>
      <w:r>
        <w:rPr>
          <w:rFonts w:ascii="Times New Roman" w:eastAsia="Times New Roman" w:hAnsi="Times New Roman" w:cs="Times New Roman"/>
        </w:rPr>
        <w:t xml:space="preserve">žák </w:t>
      </w:r>
      <w:r w:rsidRPr="0028081A">
        <w:rPr>
          <w:rFonts w:ascii="Times New Roman" w:eastAsia="Times New Roman" w:hAnsi="Times New Roman" w:cs="Times New Roman"/>
        </w:rPr>
        <w:t>si může částečně naučené oblasti trénovat</w:t>
      </w:r>
      <w:r>
        <w:rPr>
          <w:rFonts w:ascii="Times New Roman" w:eastAsia="Times New Roman" w:hAnsi="Times New Roman" w:cs="Times New Roman"/>
        </w:rPr>
        <w:t xml:space="preserve"> samostatně</w:t>
      </w:r>
      <w:r w:rsidRPr="0028081A">
        <w:rPr>
          <w:rFonts w:ascii="Times New Roman" w:eastAsia="Times New Roman" w:hAnsi="Times New Roman" w:cs="Times New Roman"/>
        </w:rPr>
        <w:t xml:space="preserve">. </w:t>
      </w:r>
    </w:p>
    <w:p w14:paraId="4F3AD7CF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8081A">
        <w:rPr>
          <w:rFonts w:ascii="Times New Roman" w:eastAsia="Times New Roman" w:hAnsi="Times New Roman" w:cs="Times New Roman"/>
        </w:rPr>
        <w:t>Tato učebnice je koncipována tak, aby učitel mohl pracovat s </w:t>
      </w:r>
      <w:r>
        <w:rPr>
          <w:rFonts w:ascii="Times New Roman" w:eastAsia="Times New Roman" w:hAnsi="Times New Roman" w:cs="Times New Roman"/>
        </w:rPr>
        <w:t>daným</w:t>
      </w:r>
      <w:r w:rsidRPr="0028081A">
        <w:rPr>
          <w:rFonts w:ascii="Times New Roman" w:eastAsia="Times New Roman" w:hAnsi="Times New Roman" w:cs="Times New Roman"/>
        </w:rPr>
        <w:t xml:space="preserve"> materiálem při výuce různých profilů </w:t>
      </w:r>
      <w:r>
        <w:rPr>
          <w:rFonts w:ascii="Times New Roman" w:eastAsia="Times New Roman" w:hAnsi="Times New Roman" w:cs="Times New Roman"/>
        </w:rPr>
        <w:t>žák</w:t>
      </w:r>
      <w:r w:rsidRPr="0028081A">
        <w:rPr>
          <w:rFonts w:ascii="Times New Roman" w:eastAsia="Times New Roman" w:hAnsi="Times New Roman" w:cs="Times New Roman"/>
        </w:rPr>
        <w:t xml:space="preserve">ů </w:t>
      </w:r>
      <w:r>
        <w:rPr>
          <w:rFonts w:ascii="Times New Roman" w:eastAsia="Times New Roman" w:hAnsi="Times New Roman" w:cs="Times New Roman"/>
        </w:rPr>
        <w:t>a zohlednit tak jejich individuální potřeby</w:t>
      </w:r>
      <w:r w:rsidRPr="0028081A">
        <w:rPr>
          <w:rFonts w:ascii="Times New Roman" w:eastAsia="Times New Roman" w:hAnsi="Times New Roman" w:cs="Times New Roman"/>
        </w:rPr>
        <w:t xml:space="preserve">. Cílem tedy je, aby pedagog mohl měnit </w:t>
      </w:r>
      <w:r>
        <w:rPr>
          <w:rFonts w:ascii="Times New Roman" w:eastAsia="Times New Roman" w:hAnsi="Times New Roman" w:cs="Times New Roman"/>
        </w:rPr>
        <w:t xml:space="preserve">pořadí </w:t>
      </w:r>
      <w:r w:rsidRPr="0028081A">
        <w:rPr>
          <w:rFonts w:ascii="Times New Roman" w:eastAsia="Times New Roman" w:hAnsi="Times New Roman" w:cs="Times New Roman"/>
        </w:rPr>
        <w:t xml:space="preserve">sekcí a </w:t>
      </w:r>
      <w:r>
        <w:rPr>
          <w:rFonts w:ascii="Times New Roman" w:eastAsia="Times New Roman" w:hAnsi="Times New Roman" w:cs="Times New Roman"/>
        </w:rPr>
        <w:t xml:space="preserve">vybírat vhodná </w:t>
      </w:r>
      <w:r w:rsidRPr="0028081A">
        <w:rPr>
          <w:rFonts w:ascii="Times New Roman" w:eastAsia="Times New Roman" w:hAnsi="Times New Roman" w:cs="Times New Roman"/>
        </w:rPr>
        <w:t>cvičení</w:t>
      </w:r>
      <w:r>
        <w:rPr>
          <w:rFonts w:ascii="Times New Roman" w:eastAsia="Times New Roman" w:hAnsi="Times New Roman" w:cs="Times New Roman"/>
        </w:rPr>
        <w:t>,</w:t>
      </w:r>
      <w:r w:rsidRPr="0028081A">
        <w:rPr>
          <w:rFonts w:ascii="Times New Roman" w:eastAsia="Times New Roman" w:hAnsi="Times New Roman" w:cs="Times New Roman"/>
        </w:rPr>
        <w:t xml:space="preserve"> a</w:t>
      </w:r>
      <w:r>
        <w:rPr>
          <w:rFonts w:ascii="Times New Roman" w:eastAsia="Times New Roman" w:hAnsi="Times New Roman" w:cs="Times New Roman"/>
        </w:rPr>
        <w:t>niž by</w:t>
      </w:r>
      <w:r w:rsidRPr="0028081A">
        <w:rPr>
          <w:rFonts w:ascii="Times New Roman" w:eastAsia="Times New Roman" w:hAnsi="Times New Roman" w:cs="Times New Roman"/>
        </w:rPr>
        <w:t xml:space="preserve"> nemusel přecházet k jiné učebnici</w:t>
      </w:r>
      <w:r>
        <w:rPr>
          <w:rFonts w:ascii="Times New Roman" w:eastAsia="Times New Roman" w:hAnsi="Times New Roman" w:cs="Times New Roman"/>
        </w:rPr>
        <w:t xml:space="preserve"> či učební materiály kombinovat</w:t>
      </w:r>
      <w:r w:rsidRPr="0028081A">
        <w:rPr>
          <w:rFonts w:ascii="Times New Roman" w:eastAsia="Times New Roman" w:hAnsi="Times New Roman" w:cs="Times New Roman"/>
        </w:rPr>
        <w:t xml:space="preserve">. </w:t>
      </w:r>
    </w:p>
    <w:p w14:paraId="1F760235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</w:p>
    <w:p w14:paraId="0D3F7536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28081A">
        <w:rPr>
          <w:rFonts w:ascii="Times New Roman" w:eastAsia="Times New Roman" w:hAnsi="Times New Roman" w:cs="Times New Roman"/>
          <w:b/>
        </w:rPr>
        <w:t xml:space="preserve">5) VYUČOVACÍ ČAS NA SEKCI </w:t>
      </w:r>
    </w:p>
    <w:p w14:paraId="568056CE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8081A">
        <w:rPr>
          <w:rFonts w:ascii="Times New Roman" w:eastAsia="Times New Roman" w:hAnsi="Times New Roman" w:cs="Times New Roman"/>
        </w:rPr>
        <w:t xml:space="preserve">Vycházíme ze skutečnosti, že učitel obvykle </w:t>
      </w:r>
      <w:r w:rsidRPr="0028081A">
        <w:rPr>
          <w:rFonts w:ascii="Times New Roman" w:eastAsia="Times New Roman" w:hAnsi="Times New Roman" w:cs="Times New Roman"/>
          <w:u w:val="single"/>
        </w:rPr>
        <w:t>ne</w:t>
      </w:r>
      <w:r w:rsidRPr="0028081A">
        <w:rPr>
          <w:rFonts w:ascii="Times New Roman" w:eastAsia="Times New Roman" w:hAnsi="Times New Roman" w:cs="Times New Roman"/>
        </w:rPr>
        <w:t xml:space="preserve">využije všechna cvičení, která jsou náplní jedné sekce. Tyto sekce (v mluvnici dílčí celky sekcí) byly komponovány tak, aby v 90minutovém bloku měly dostatek materiálu k efektivnímu koncipování výuky konkrétní skupiny / </w:t>
      </w:r>
      <w:r w:rsidRPr="0028081A">
        <w:rPr>
          <w:rFonts w:ascii="Times New Roman" w:eastAsia="Times New Roman" w:hAnsi="Times New Roman" w:cs="Times New Roman"/>
        </w:rPr>
        <w:lastRenderedPageBreak/>
        <w:t xml:space="preserve">vyučovacími profilu jednotlivce. V každé sekci proto poskytujeme velké množství materiálu k upevnění. </w:t>
      </w:r>
    </w:p>
    <w:p w14:paraId="148F13E6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</w:p>
    <w:p w14:paraId="4FFB2A15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28081A">
        <w:rPr>
          <w:rFonts w:ascii="Times New Roman" w:eastAsia="Times New Roman" w:hAnsi="Times New Roman" w:cs="Times New Roman"/>
          <w:b/>
        </w:rPr>
        <w:t>6) GRAMATIKA INDUKTIVNĚ</w:t>
      </w:r>
      <w:sdt>
        <w:sdtPr>
          <w:rPr>
            <w:rFonts w:ascii="Times New Roman" w:hAnsi="Times New Roman" w:cs="Times New Roman"/>
          </w:rPr>
          <w:tag w:val="goog_rdk_59"/>
          <w:id w:val="-1494255430"/>
        </w:sdtPr>
        <w:sdtContent>
          <w:r>
            <w:rPr>
              <w:rFonts w:ascii="Times New Roman" w:hAnsi="Times New Roman" w:cs="Times New Roman"/>
            </w:rPr>
            <w:t>,</w:t>
          </w:r>
        </w:sdtContent>
      </w:sdt>
      <w:r w:rsidRPr="0028081A">
        <w:rPr>
          <w:rFonts w:ascii="Times New Roman" w:eastAsia="Times New Roman" w:hAnsi="Times New Roman" w:cs="Times New Roman"/>
          <w:b/>
        </w:rPr>
        <w:t xml:space="preserve"> NEBO DEDUKTIVNĚ</w:t>
      </w:r>
    </w:p>
    <w:p w14:paraId="718A4510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8081A">
        <w:rPr>
          <w:rFonts w:ascii="Times New Roman" w:eastAsia="Times New Roman" w:hAnsi="Times New Roman" w:cs="Times New Roman"/>
        </w:rPr>
        <w:t xml:space="preserve">Učitel si podle skupiny může vybrat, zda bude se skupinou vyvozovat z textů gramatická pravidla (postupuje od sekce textu v MLUVNICI a pak přejde k výkladu), nebo přímo prezentuje gramatické pravidlo </w:t>
      </w:r>
      <w:sdt>
        <w:sdtPr>
          <w:rPr>
            <w:rFonts w:ascii="Times New Roman" w:hAnsi="Times New Roman" w:cs="Times New Roman"/>
          </w:rPr>
          <w:tag w:val="goog_rdk_60"/>
          <w:id w:val="-536430744"/>
        </w:sdtPr>
        <w:sdtContent>
          <w:r>
            <w:rPr>
              <w:rFonts w:ascii="Times New Roman" w:hAnsi="Times New Roman" w:cs="Times New Roman"/>
            </w:rPr>
            <w:t>ze</w:t>
          </w:r>
        </w:sdtContent>
      </w:sdt>
      <w:r w:rsidRPr="0028081A">
        <w:rPr>
          <w:rFonts w:ascii="Times New Roman" w:eastAsia="Times New Roman" w:hAnsi="Times New Roman" w:cs="Times New Roman"/>
        </w:rPr>
        <w:t> sekc</w:t>
      </w:r>
      <w:r>
        <w:rPr>
          <w:rFonts w:ascii="Times New Roman" w:eastAsia="Times New Roman" w:hAnsi="Times New Roman" w:cs="Times New Roman"/>
        </w:rPr>
        <w:t>e</w:t>
      </w:r>
      <w:r w:rsidRPr="0028081A">
        <w:rPr>
          <w:rFonts w:ascii="Times New Roman" w:eastAsia="Times New Roman" w:hAnsi="Times New Roman" w:cs="Times New Roman"/>
        </w:rPr>
        <w:t xml:space="preserve"> MLUVNICE.</w:t>
      </w:r>
    </w:p>
    <w:p w14:paraId="6088640E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</w:p>
    <w:p w14:paraId="6B7366D8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28081A">
        <w:rPr>
          <w:rFonts w:ascii="Times New Roman" w:eastAsia="Times New Roman" w:hAnsi="Times New Roman" w:cs="Times New Roman"/>
          <w:b/>
        </w:rPr>
        <w:t xml:space="preserve">7) MLUVENÍ, PSANÍ, MEDIACE </w:t>
      </w:r>
    </w:p>
    <w:p w14:paraId="453D4CAD" w14:textId="1D7107C2" w:rsidR="00471C82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8081A">
        <w:rPr>
          <w:rFonts w:ascii="Times New Roman" w:eastAsia="Times New Roman" w:hAnsi="Times New Roman" w:cs="Times New Roman"/>
        </w:rPr>
        <w:t>Ta</w:t>
      </w:r>
      <w:sdt>
        <w:sdtPr>
          <w:rPr>
            <w:rFonts w:ascii="Times New Roman" w:hAnsi="Times New Roman" w:cs="Times New Roman"/>
          </w:rPr>
          <w:tag w:val="goog_rdk_61"/>
          <w:id w:val="1257476449"/>
        </w:sdtPr>
        <w:sdtContent>
          <w:r w:rsidRPr="0028081A">
            <w:rPr>
              <w:rFonts w:ascii="Times New Roman" w:eastAsia="Times New Roman" w:hAnsi="Times New Roman" w:cs="Times New Roman"/>
            </w:rPr>
            <w:t>k</w:t>
          </w:r>
        </w:sdtContent>
      </w:sdt>
      <w:r w:rsidRPr="0028081A">
        <w:rPr>
          <w:rFonts w:ascii="Times New Roman" w:eastAsia="Times New Roman" w:hAnsi="Times New Roman" w:cs="Times New Roman"/>
        </w:rPr>
        <w:t>to se nejmenuje žádná ze sekcí, cvičení na mluvení/psaní/medi</w:t>
      </w:r>
      <w:r>
        <w:rPr>
          <w:rFonts w:ascii="Times New Roman" w:eastAsia="Times New Roman" w:hAnsi="Times New Roman" w:cs="Times New Roman"/>
        </w:rPr>
        <w:t>aci</w:t>
      </w:r>
      <w:r w:rsidRPr="0028081A">
        <w:rPr>
          <w:rFonts w:ascii="Times New Roman" w:eastAsia="Times New Roman" w:hAnsi="Times New Roman" w:cs="Times New Roman"/>
        </w:rPr>
        <w:t xml:space="preserve"> (zprostředkování obsahů komunikátů/textů či konceptů) obsahuje</w:t>
      </w:r>
      <w:sdt>
        <w:sdtPr>
          <w:rPr>
            <w:rFonts w:ascii="Times New Roman" w:hAnsi="Times New Roman" w:cs="Times New Roman"/>
          </w:rPr>
          <w:tag w:val="goog_rdk_62"/>
          <w:id w:val="-1716273350"/>
        </w:sdtPr>
        <w:sdtContent/>
      </w:sdt>
      <w:r w:rsidRPr="0028081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téměř každá</w:t>
      </w:r>
      <w:r w:rsidRPr="0028081A">
        <w:rPr>
          <w:rFonts w:ascii="Times New Roman" w:eastAsia="Times New Roman" w:hAnsi="Times New Roman" w:cs="Times New Roman"/>
        </w:rPr>
        <w:t xml:space="preserve"> sekc</w:t>
      </w:r>
      <w:r>
        <w:rPr>
          <w:rFonts w:ascii="Times New Roman" w:eastAsia="Times New Roman" w:hAnsi="Times New Roman" w:cs="Times New Roman"/>
        </w:rPr>
        <w:t>e</w:t>
      </w:r>
      <w:r w:rsidRPr="0028081A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Pro lepší orientaci v učebnici mají m</w:t>
      </w:r>
      <w:r w:rsidRPr="0028081A">
        <w:rPr>
          <w:rFonts w:ascii="Times New Roman" w:eastAsia="Times New Roman" w:hAnsi="Times New Roman" w:cs="Times New Roman"/>
        </w:rPr>
        <w:t>luvení / psaní / medi</w:t>
      </w:r>
      <w:r>
        <w:rPr>
          <w:rFonts w:ascii="Times New Roman" w:eastAsia="Times New Roman" w:hAnsi="Times New Roman" w:cs="Times New Roman"/>
        </w:rPr>
        <w:t xml:space="preserve">ace své ikony vedle cvičení. </w:t>
      </w:r>
      <w:r w:rsidRPr="0028081A">
        <w:rPr>
          <w:rFonts w:ascii="Times New Roman" w:eastAsia="Times New Roman" w:hAnsi="Times New Roman" w:cs="Times New Roman"/>
        </w:rPr>
        <w:t xml:space="preserve"> </w:t>
      </w:r>
    </w:p>
    <w:p w14:paraId="5BB36B61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8081A">
        <w:rPr>
          <w:rFonts w:ascii="Times New Roman" w:eastAsia="Times New Roman" w:hAnsi="Times New Roman" w:cs="Times New Roman"/>
        </w:rPr>
        <w:t xml:space="preserve">Na produkci (mluvení, psaní) a řečovou činnost mediaci se speciálně zaměřují sekce ČTENÍ, POSLECH, kde se vyskytují v podobě úvodních a závěrečných cvičení. V sekci MLUVNICE a ZOPAKUJTE SI se tyto činnosti také </w:t>
      </w:r>
      <w:sdt>
        <w:sdtPr>
          <w:rPr>
            <w:rFonts w:ascii="Times New Roman" w:hAnsi="Times New Roman" w:cs="Times New Roman"/>
          </w:rPr>
          <w:tag w:val="goog_rdk_65"/>
          <w:id w:val="1053507325"/>
        </w:sdtPr>
        <w:sdtContent/>
      </w:sdt>
      <w:r w:rsidRPr="0028081A">
        <w:rPr>
          <w:rFonts w:ascii="Times New Roman" w:eastAsia="Times New Roman" w:hAnsi="Times New Roman" w:cs="Times New Roman"/>
        </w:rPr>
        <w:t xml:space="preserve">vyskytují, nejsou však zařazovány systematicky (ale v případě vhodného využití přítomného komunikátu). </w:t>
      </w:r>
    </w:p>
    <w:p w14:paraId="0D2B3C9C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</w:p>
    <w:p w14:paraId="4EC0F461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28081A">
        <w:rPr>
          <w:rFonts w:ascii="Times New Roman" w:eastAsia="Times New Roman" w:hAnsi="Times New Roman" w:cs="Times New Roman"/>
          <w:b/>
        </w:rPr>
        <w:t>8) NÁCVIK ČTENÍ S</w:t>
      </w:r>
      <w:r>
        <w:rPr>
          <w:rFonts w:ascii="Times New Roman" w:eastAsia="Times New Roman" w:hAnsi="Times New Roman" w:cs="Times New Roman"/>
          <w:b/>
        </w:rPr>
        <w:t> </w:t>
      </w:r>
      <w:r w:rsidRPr="0028081A">
        <w:rPr>
          <w:rFonts w:ascii="Times New Roman" w:eastAsia="Times New Roman" w:hAnsi="Times New Roman" w:cs="Times New Roman"/>
          <w:b/>
        </w:rPr>
        <w:t>POROZUMĚNÍM</w:t>
      </w:r>
      <w:r>
        <w:rPr>
          <w:rFonts w:ascii="Times New Roman" w:eastAsia="Times New Roman" w:hAnsi="Times New Roman" w:cs="Times New Roman"/>
          <w:b/>
        </w:rPr>
        <w:t xml:space="preserve"> A </w:t>
      </w:r>
      <w:r w:rsidRPr="0028081A">
        <w:rPr>
          <w:rFonts w:ascii="Times New Roman" w:eastAsia="Times New Roman" w:hAnsi="Times New Roman" w:cs="Times New Roman"/>
          <w:b/>
        </w:rPr>
        <w:t>POSLECHU S POROZUMĚNÍM</w:t>
      </w:r>
    </w:p>
    <w:p w14:paraId="5B6C008F" w14:textId="77777777" w:rsidR="00471C82" w:rsidRPr="0028081A" w:rsidRDefault="00471C82" w:rsidP="00471C82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8081A">
        <w:rPr>
          <w:rFonts w:ascii="Times New Roman" w:eastAsia="Times New Roman" w:hAnsi="Times New Roman" w:cs="Times New Roman"/>
        </w:rPr>
        <w:t xml:space="preserve">K nácviku porozumění čtenému je možné využít i sekci MLUVNICE nebo krátké texty ze cvičebnice. Nahrávky se vztahují pouze k sekci POSLECH, v němž jsou přítomny vždy alespoň dva poslechové texty s aktivitami. V MLUVNICI </w:t>
      </w:r>
      <w:r>
        <w:rPr>
          <w:rFonts w:ascii="Times New Roman" w:eastAsia="Times New Roman" w:hAnsi="Times New Roman" w:cs="Times New Roman"/>
        </w:rPr>
        <w:t xml:space="preserve">se </w:t>
      </w:r>
      <w:r w:rsidRPr="0028081A">
        <w:rPr>
          <w:rFonts w:ascii="Times New Roman" w:eastAsia="Times New Roman" w:hAnsi="Times New Roman" w:cs="Times New Roman"/>
        </w:rPr>
        <w:t xml:space="preserve">někdy </w:t>
      </w:r>
      <w:r>
        <w:rPr>
          <w:rFonts w:ascii="Times New Roman" w:eastAsia="Times New Roman" w:hAnsi="Times New Roman" w:cs="Times New Roman"/>
        </w:rPr>
        <w:t xml:space="preserve">nachází </w:t>
      </w:r>
      <w:r w:rsidRPr="0028081A">
        <w:rPr>
          <w:rFonts w:ascii="Times New Roman" w:eastAsia="Times New Roman" w:hAnsi="Times New Roman" w:cs="Times New Roman"/>
        </w:rPr>
        <w:t>více než jeden</w:t>
      </w:r>
      <w:r>
        <w:rPr>
          <w:rFonts w:ascii="Times New Roman" w:eastAsia="Times New Roman" w:hAnsi="Times New Roman" w:cs="Times New Roman"/>
        </w:rPr>
        <w:t xml:space="preserve"> text</w:t>
      </w:r>
      <w:r w:rsidRPr="0028081A">
        <w:rPr>
          <w:rFonts w:ascii="Times New Roman" w:eastAsia="Times New Roman" w:hAnsi="Times New Roman" w:cs="Times New Roman"/>
        </w:rPr>
        <w:t xml:space="preserve">. Zejména v POSLECHU je tedy vhodné pracovat výběrově, protože v jednom vyučovacím bloku se obvykle stihne efektivně využít jen jeden text, druhý se může </w:t>
      </w:r>
      <w:r>
        <w:rPr>
          <w:rFonts w:ascii="Times New Roman" w:eastAsia="Times New Roman" w:hAnsi="Times New Roman" w:cs="Times New Roman"/>
        </w:rPr>
        <w:t xml:space="preserve">zadat </w:t>
      </w:r>
      <w:r w:rsidRPr="0028081A">
        <w:rPr>
          <w:rFonts w:ascii="Times New Roman" w:eastAsia="Times New Roman" w:hAnsi="Times New Roman" w:cs="Times New Roman"/>
        </w:rPr>
        <w:t xml:space="preserve">za domácí úkol nebo se mu věnovat </w:t>
      </w:r>
      <w:r>
        <w:rPr>
          <w:rFonts w:ascii="Times New Roman" w:eastAsia="Times New Roman" w:hAnsi="Times New Roman" w:cs="Times New Roman"/>
        </w:rPr>
        <w:t>v některé další lekci</w:t>
      </w:r>
      <w:r w:rsidRPr="0028081A">
        <w:rPr>
          <w:rFonts w:ascii="Times New Roman" w:eastAsia="Times New Roman" w:hAnsi="Times New Roman" w:cs="Times New Roman"/>
        </w:rPr>
        <w:t>.</w:t>
      </w:r>
    </w:p>
    <w:p w14:paraId="0000005F" w14:textId="6ECBD052" w:rsidR="00FA38A9" w:rsidRPr="0028081A" w:rsidRDefault="00FA38A9" w:rsidP="0028081A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sectPr w:rsidR="00FA38A9" w:rsidRPr="0028081A"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B6D38" w14:textId="77777777" w:rsidR="00341B21" w:rsidRDefault="00341B21">
      <w:r>
        <w:separator/>
      </w:r>
    </w:p>
  </w:endnote>
  <w:endnote w:type="continuationSeparator" w:id="0">
    <w:p w14:paraId="3CD4DCAD" w14:textId="77777777" w:rsidR="00341B21" w:rsidRDefault="00341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6A22B2B-5AB9-4653-87C0-A9FC92FD89CD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F1B7DABB-E483-49BF-9C71-36EA3EDD03D2}"/>
    <w:embedBold r:id="rId3" w:fontKey="{D654DD18-8630-4F85-AEE1-7E2FF0045B1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401D0EA3-E90B-406A-8879-D196A6570D96}"/>
    <w:embedItalic r:id="rId5" w:fontKey="{FCA34936-F7A8-4CF8-AAD8-3CE0A32F1B4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1067C" w14:textId="77777777" w:rsidR="00341B21" w:rsidRDefault="00341B21">
      <w:r>
        <w:separator/>
      </w:r>
    </w:p>
  </w:footnote>
  <w:footnote w:type="continuationSeparator" w:id="0">
    <w:p w14:paraId="29124903" w14:textId="77777777" w:rsidR="00341B21" w:rsidRDefault="00341B21">
      <w:r>
        <w:continuationSeparator/>
      </w:r>
    </w:p>
  </w:footnote>
  <w:footnote w:id="1">
    <w:p w14:paraId="595E4730" w14:textId="343EED69" w:rsidR="00471C82" w:rsidRPr="00BE7E9D" w:rsidRDefault="00471C82" w:rsidP="00471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E7E9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BE7E9D">
        <w:rPr>
          <w:rFonts w:ascii="Times New Roman" w:hAnsi="Times New Roman" w:cs="Times New Roman"/>
          <w:color w:val="000000"/>
          <w:sz w:val="20"/>
          <w:szCs w:val="20"/>
        </w:rPr>
        <w:t xml:space="preserve"> Principy uvedených zásad jsou totožné a platné pro celou řadu učebnic, přestože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jsou </w:t>
      </w:r>
      <w:r w:rsidRPr="00BE7E9D">
        <w:rPr>
          <w:rFonts w:ascii="Times New Roman" w:hAnsi="Times New Roman" w:cs="Times New Roman"/>
          <w:color w:val="000000"/>
          <w:sz w:val="20"/>
          <w:szCs w:val="20"/>
        </w:rPr>
        <w:t xml:space="preserve">v jednotlivých učebnicích v důsledku charakteru konkrétních úrovní určité odlišnosti ve struktuře.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A2235"/>
    <w:multiLevelType w:val="multilevel"/>
    <w:tmpl w:val="11BE16A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5B50BEE"/>
    <w:multiLevelType w:val="multilevel"/>
    <w:tmpl w:val="B9323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96823415">
    <w:abstractNumId w:val="0"/>
  </w:num>
  <w:num w:numId="2" w16cid:durableId="1122773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8A9"/>
    <w:rsid w:val="000403EE"/>
    <w:rsid w:val="00061ED4"/>
    <w:rsid w:val="000C2BD4"/>
    <w:rsid w:val="000E20AF"/>
    <w:rsid w:val="001100C9"/>
    <w:rsid w:val="001115B0"/>
    <w:rsid w:val="001519FA"/>
    <w:rsid w:val="0016106C"/>
    <w:rsid w:val="00190F51"/>
    <w:rsid w:val="001B30D9"/>
    <w:rsid w:val="00214E30"/>
    <w:rsid w:val="0028081A"/>
    <w:rsid w:val="00316F5A"/>
    <w:rsid w:val="003257A9"/>
    <w:rsid w:val="0032737A"/>
    <w:rsid w:val="00341B21"/>
    <w:rsid w:val="003431FC"/>
    <w:rsid w:val="003533A0"/>
    <w:rsid w:val="00385B21"/>
    <w:rsid w:val="003A5915"/>
    <w:rsid w:val="004001C0"/>
    <w:rsid w:val="00425C3E"/>
    <w:rsid w:val="004521FB"/>
    <w:rsid w:val="00456F98"/>
    <w:rsid w:val="00471C82"/>
    <w:rsid w:val="004827BD"/>
    <w:rsid w:val="00490F0D"/>
    <w:rsid w:val="004A0DFA"/>
    <w:rsid w:val="004F5048"/>
    <w:rsid w:val="00541633"/>
    <w:rsid w:val="00541D4B"/>
    <w:rsid w:val="00584173"/>
    <w:rsid w:val="0059797C"/>
    <w:rsid w:val="005C1C43"/>
    <w:rsid w:val="0061531E"/>
    <w:rsid w:val="0062032E"/>
    <w:rsid w:val="006316E5"/>
    <w:rsid w:val="00640214"/>
    <w:rsid w:val="00650784"/>
    <w:rsid w:val="00662DB6"/>
    <w:rsid w:val="006B1D44"/>
    <w:rsid w:val="006E29EB"/>
    <w:rsid w:val="00731D83"/>
    <w:rsid w:val="00796286"/>
    <w:rsid w:val="00833370"/>
    <w:rsid w:val="00870E8B"/>
    <w:rsid w:val="00897E4A"/>
    <w:rsid w:val="008B40E7"/>
    <w:rsid w:val="009204AD"/>
    <w:rsid w:val="00933C56"/>
    <w:rsid w:val="00981811"/>
    <w:rsid w:val="009D3E1F"/>
    <w:rsid w:val="009F1E58"/>
    <w:rsid w:val="00A110B4"/>
    <w:rsid w:val="00A17FF0"/>
    <w:rsid w:val="00A44BB6"/>
    <w:rsid w:val="00A54FC6"/>
    <w:rsid w:val="00AE2B4C"/>
    <w:rsid w:val="00B043B9"/>
    <w:rsid w:val="00B204FB"/>
    <w:rsid w:val="00B63E1B"/>
    <w:rsid w:val="00B82F95"/>
    <w:rsid w:val="00B926DF"/>
    <w:rsid w:val="00BA583F"/>
    <w:rsid w:val="00BD24D4"/>
    <w:rsid w:val="00BE7E9D"/>
    <w:rsid w:val="00BF1243"/>
    <w:rsid w:val="00C057C4"/>
    <w:rsid w:val="00C7786B"/>
    <w:rsid w:val="00D1221D"/>
    <w:rsid w:val="00D22933"/>
    <w:rsid w:val="00D245ED"/>
    <w:rsid w:val="00D475AB"/>
    <w:rsid w:val="00DA6B5A"/>
    <w:rsid w:val="00DC12EA"/>
    <w:rsid w:val="00DD5A3B"/>
    <w:rsid w:val="00E01015"/>
    <w:rsid w:val="00E04D84"/>
    <w:rsid w:val="00E647CD"/>
    <w:rsid w:val="00E75ADB"/>
    <w:rsid w:val="00ED4E74"/>
    <w:rsid w:val="00F42915"/>
    <w:rsid w:val="00FA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93647"/>
  <w15:docId w15:val="{0A57D4F8-CDBD-4426-B580-8125AF45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5D92"/>
  </w:style>
  <w:style w:type="paragraph" w:styleId="Nadpis1">
    <w:name w:val="heading 1"/>
    <w:basedOn w:val="Normln"/>
    <w:link w:val="Nadpis1Char"/>
    <w:uiPriority w:val="9"/>
    <w:qFormat/>
    <w:rsid w:val="009F75D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komente">
    <w:name w:val="annotation text"/>
    <w:basedOn w:val="Normln"/>
    <w:link w:val="TextkomenteChar"/>
    <w:unhideWhenUsed/>
    <w:rsid w:val="006355EA"/>
    <w:pPr>
      <w:spacing w:after="200"/>
    </w:pPr>
    <w:rPr>
      <w:rFonts w:eastAsiaTheme="minorHAns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rsid w:val="006355EA"/>
    <w:rPr>
      <w:rFonts w:eastAsiaTheme="minorHAnsi"/>
      <w:sz w:val="20"/>
      <w:szCs w:val="20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6355EA"/>
    <w:rPr>
      <w:rFonts w:eastAsiaTheme="minorHAns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355EA"/>
    <w:rPr>
      <w:rFonts w:eastAsiaTheme="minorHAns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6355EA"/>
    <w:rPr>
      <w:vertAlign w:val="superscript"/>
    </w:rPr>
  </w:style>
  <w:style w:type="character" w:styleId="Odkaznakoment">
    <w:name w:val="annotation reference"/>
    <w:basedOn w:val="Standardnpsmoodstavce"/>
    <w:unhideWhenUsed/>
    <w:rsid w:val="006355EA"/>
    <w:rPr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355EA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55E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55EA"/>
    <w:rPr>
      <w:rFonts w:ascii="Lucida Grande CE" w:hAnsi="Lucida Grande CE" w:cs="Lucida Grande CE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877E3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209C"/>
    <w:pPr>
      <w:spacing w:after="0"/>
    </w:pPr>
    <w:rPr>
      <w:rFonts w:eastAsiaTheme="minorEastAsia"/>
      <w:b/>
      <w:bCs/>
      <w:lang w:eastAsia="fr-FR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209C"/>
    <w:rPr>
      <w:rFonts w:eastAsiaTheme="minorHAnsi"/>
      <w:b/>
      <w:bCs/>
      <w:sz w:val="20"/>
      <w:szCs w:val="20"/>
      <w:lang w:eastAsia="en-US"/>
    </w:rPr>
  </w:style>
  <w:style w:type="paragraph" w:styleId="Revize">
    <w:name w:val="Revision"/>
    <w:hidden/>
    <w:uiPriority w:val="99"/>
    <w:semiHidden/>
    <w:rsid w:val="00361842"/>
  </w:style>
  <w:style w:type="character" w:styleId="Sledovanodkaz">
    <w:name w:val="FollowedHyperlink"/>
    <w:basedOn w:val="Standardnpsmoodstavce"/>
    <w:uiPriority w:val="99"/>
    <w:semiHidden/>
    <w:unhideWhenUsed/>
    <w:rsid w:val="002B25E5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00872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F75D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s185gGTk1rh9r7LrCm7I1VUmSw==">CgMxLjAaGgoBMBIVChMIBCoPCgtBQUFCWTJXclNLSRACGhoKATESFQoTCAQqDwoLQUFBQlkyV3JTS0kQAhoaCgEyEhUKEwgEKg8KC0FBQUJZMldyU0tNEAEaGgoBMxIVChMIBCoPCgtBQUFCWTJXclNLTRACGicKATQSIgogCAQqHAoLQUFBQlkyV3JTS1kQCBoLQUFBQlkyV3JTS1kaJwoBNRIiCiAIBCocCgtBQUFCWTJXclNLYxAIGgtBQUFCWTJXclNLYxoaCgE2EhUKEwgEKg8KC0FBQUJZMldyU0pZEAEaJwoBNxIiCiAIBCocCgtBQUFCWTJXclNKYxAIGgtBQUFCWTJXclNKYxonCgE4EiIKIAgEKhwKC0FBQUJZMldyU0tnEAgaC0FBQUJZMldyU0tnGicKATkSIgogCAQqHAoLQUFBQlkyV3JTS2sQCBoLQUFBQlkyV3JTS2saKAoCMTASIgogCAQqHAoLQUFBQlkyV3JTSzAQCBoLQUFBQlkyV3JTSzAaKAoCMTESIgogCAQqHAoLQUFBQlkyV3JTSlUQCBoLQUFBQlkyV3JTSlUaKAoCMTISIgogCAQqHAoLQUFBQlkyV3JTSzQQCBoLQUFBQlkyV3JTSzQaKAoCMTMSIgogCAQqHAoLQUFBQlkyV3JTSzgQCBoLQUFBQlkyV3JTSzgaKAoCMTQSIgogCAQqHAoLQUFBQlkyV3JTTEEQCBoLQUFBQlkyV3JTTEEaKAoCMTUSIgogCAQqHAoLQUFBQlkyV3JTTEkQCBoLQUFBQlkyV3JTTEkaGwoCMTYSFQoTCAQqDwoLQUFBQlkyV3JTTE0QARobCgIxNxIVChMIBCoPCgtBQUFCWTJXclNMTRACGigKAjE4EiIKIAgEKhwKC0FBQUJZMldyU0xjEAgaC0FBQUJZMldyU0xjGigKAjE5EiIKIAgEKhwKC0FBQUJZMldyU0xZEAgaC0FBQUJZMldyU0xZGhsKAjIwEhUKEwgEKg8KC0FBQUJZMldyU0k0EAEaGwoCMjESFQoTCAQqDwoLQUFBQlkyV3JTSTAQARobCgIyMhIVChMIBCoPCgtBQUFCWTJXclNMaxABGhsKAjIzEhUKEwgEKg8KC0FBQUJZMldyU0xrEAIaGwoCMjQSFQoTCAQqDwoLQUFBQlkyV3JTTG8QARobCgIyNRIVChMIBCoPCgtBQUFCWTJXclNMbxACGhsKAjI2EhUKEwgEKg8KC0FBQUJZMldyU0xzEAEaKAoCMjcSIgogCAQqHAoLQUFBQlkyV3JTTDQQCBoLQUFBQlkyV3JTTDQaGwoCMjgSFQoTCAQqDwoLQUFBQlkyV3JTTHcQARobCgIyORIVChMIBCoPCgtBQUFCWTJXclNOMBABGhsKAjMwEhUKEwgEKg8KC0FBQUJZMldyU044EAEaKAoCMzESIgogCAQqHAoLQUFBQlkyV3JTUFEQCBoLQUFBQlkyV3JTUFEaGwoCMzISFQoTCAQqDwoLQUFBQlkyV3JTUFUQAhobCgIzMxIVChMIBCoPCgtBQUFCWTJXclNPYxABGhsKAjM0EhUKEwgEKg8KC0FBQUJZMldyU09jEAIaGwoCMzUSFQoTCAQqDwoLQUFBQlkyV3JTT2cQARobCgIzNhIVChMIBCoPCgtBQUFCWTJXclNQWRABGhsKAjM3EhUKEwgEKg8KC0FBQUJZMldyU1BjEAEaGwoCMzgSFQoTCAQqDwoLQUFBQlkyV3JTUGsQARooCgIzORIiCiAIBCocCgtBQUFCWTJXclNJOBAIGgtBQUFCWTJXclNJOBooCgI0MBIiCiAIBCocCgtBQUFCWTJXclNJOBAIGgtBQUFCWTJXclNQNBobCgI0MRIVChMIBCoPCgtBQUFCWTJXclNRQRABGhsKAjQyEhUKEwgEKg8KC0FBQUJZMldyU1FFEAEaGwoCNDMSFQoTCAQqDwoLQUFBQlkyV3JTUUkQARooCgI0NBIiCiAIBCocCgtBQUFCWTJXclNRWRAIGgtBQUFCWTJXclNRWRooCgI0NRIiCiAIBCocCgtBQUFCWTJXclNRYxAIGgtBQUFCWTJXclNRYxooCgI0NhIiCiAIBCocCgtBQUFCWTJXclNRaxAIGgtBQUFCWTJXclNRaxooCgI0NxIiCiAIBCocCgtBQUFCWTJXclNRMBAIGgtBQUFCWTJXclNRMBobCgI0OBIVChMIBCoPCgtBQUFCWTJXclNTRRABGhsKAjQ5EhUKEwgEKg8KC0FBQUJZMldyU1NJEAIaGwoCNTASFQoTCAQqDwoLQUFBQlkyV3JTU00QARobCgI1MRIVChMIBCoPCgtBQUFCWTJXclNTWRABGigKAjUyEiIKIAgEKhwKC0FBQUJZMldyU0lzEAgaC0FBQUJZMldyU0lzGigKAjUzEiIKIAgEKhwKC0FBQUJZMldyU0lzEAgaC0FBQUJZMldyU0l3GhsKAjU0EhUKEwgEKg8KC0FBQUJZMldyU1M0EAEaGwoCNTUSFQoTCAQqDwoLQUFBQlkyV3JTVEEQARobCgI1NhIVChMIBCoPCgtBQUFCWTJXclNURRABGhsKAjU3EhUKEwgEKg8KC0FBQUJZMldyU1RZEAEaGwoCNTgSFQoTCAQqDwoLQUFBQlkyV3JTVFkQAhooCgI1ORIiCiAIBCocCgtBQUFCWTJXclNVRRAIGgtBQUFCWTJXclNVRRooCgI2MBIiCiAIBCocCgtBQUFCWTJXclNVTRAIGgtBQUFCWTJXclNVTRobCgI2MRIVChMIBCoPCgtBQUFCWTJXclNVVRABGigKAjYyEiIKIAgEKhwKC0FBQUJZMldyU1VjEAgaC0FBQUJZMldyU1VjGhsKAjYzEhUKEwgEKg8KC0FBQUJZMldyU1VrEAIaKAoCNjQSIgogCAQqHAoLQUFBQlkyV3JTVlEQCBoLQUFBQlkyV3JTVlEaKAoCNjUSIgogCAQqHAoLQUFBQlkyV3JTVmsQCBoLQUFBQlkyV3JTVmsaGwoCNjYSFQoTCAQqDwoLQUFBQlkyV3JTV00QARobCgI2NxIVChMIBCoPCgtBQUFCWTJXclNMURABGhsKAjY4EhUKEwgEKg8KC0FBQUJZMldyU01VEAQaGwoCNjkSFQoTCAQqDwoLQUFBQlkyV3JTSW8QARooCgI3MBIiCiAIBCocCgtBQUFCWTJXclNNWRAIGgtBQUFCWTJXclNNWRooCgI3MRIiCiAIBCocCgtBQUFCWTJXclNNbxAIGgtBQUFCWTJXclNNbxooCgI3MhIiCiAIBCocCgtBQUFCWTJXclNNNBAIGgtBQUFCWTJXclNNNBobCgI3MxIVChMIBCoPCgtBQUFCWTJXclNKSRABGhsKAjc0EhUKEwgEKg8KC0FBQUJZMldyU0pNEAEaGwoCNzUSFQoTCAQqDwoLQUFBQlkyV3JTSlEQARooCgI3NhIiCiAIBCocCgtBQUFCWTJXclNOVRAIGgtBQUFCWTJXclNOVRobCgI3NxIVChMIBCoPCgtBQUFCWTJXclNKQRABGhsKAjc4EhUKEwgEKg8KC0FBQUJZMldyU0pFEAEilAIKC0FBQUJZMldyU1RZEuABCgtBQUFCWTJXclNUWRILQUFBQlkyV3JTVFkaDQoJdGV4dC9odG1sEgAiDgoKdGV4dC9wbGFpbhIAKhsiFTEwNzIzODkwMDI3MjU4ODIwMDUxNCgAOAAwut3mxMgyONzl5sTIMkpGCiRhcHBsaWNhdGlvbi92bmQuZ29vZ2xlLWFwcHMuZG9jcy5tZHMaHsLX2uQBGAoWCggKAsOhEAEYABIICgLDqRABGAAYAVoMMWlqOWlybnNydzBncgIgAHgAggEUc3VnZ2VzdC5udzZtaXJxMGpvcGaaAQYIABAAGAAYut3mxMgyINzl5sTIMkIUc3VnZ2VzdC5udzZtaXJxMGpvcGYijAIKC0FBQUJZMldyU1BVEtgBCgtBQUFCWTJXclNQVRILQUFBQlkyV3JTUFUaDQoJdGV4dC9odG1sEgAiDgoKdGV4dC9wbGFpbhIAKhsiFTEwNzIzODkwMDI3MjU4ODIwMDUxNCgAOAAwn6uJxMgyOK+zicTIMko+CiRhcHBsaWNhdGlvbi92bmQuZ29vZ2xlLWFwcHMuZG9jcy5tZHMaFsLX2uQBEBIOCgoKBGplaG8QARgAEAFaDDhtMHlrYmtjcDdveXICIAB4AIIBFHN1Z2dlc3QuNzcyaXdtM2U3YTgymgEGCAAQABgAGJ+ricTIMiCvs4nEyDJCFHN1Z2dlc3QuNzcyaXdtM2U3YTgyIogCCgtBQUFCWTJXclNMURLUAQoLQUFBQlkyV3JTTFESC0FBQUJZMldyU0xRGg0KCXRleHQvaHRtbBIAIg4KCnRleHQvcGxhaW4SACobIhUxMDcyMzg5MDAyNzI1ODgyMDA1MTQoADgAMNmO0sPIMjjYltLDyDJKOgokYXBwbGljYXRpb24vdm5kLmdvb2dsZS1hcHBzLmRvY3MubWRzGhLC19rkAQwaCgoGCgAQFBgAEAFaDDFrdWljbm1ncTZvd3ICIAB4AIIBFHN1Z2dlc3QubnRxdmc1NW8zeG96mgEGCAAQABgAGNmO0sPIMiDYltLDyDJCFHN1Z2dlc3QubnRxdmc1NW8zeG96ItoCCgtBQUFCWTJXclNNNBKqAgoLQUFBQlkyV3JTTTQSC0FBQUJZMldyU000GjwKCXRleHQvaHRtbBIvMmtyw6F0IGpldnksIHZ5bcSbbmlsIGJ5Y2ggdGVuIDEuIHphIHDFmcOta2xhZHkiPQoKdGV4dC9wbGFpbhIvMmtyw6F0IGpldnksIHZ5bcSbbmlsIGJ5Y2ggdGVuIDEuIHphIHDFmcOta2xhZHkqGyIVMTA3MjM4OTAwMjcyNTg4MjAwNTE0KAA4ADDF7fbDyDI4xe32w8gyShUKCnRleHQvcGxhaW4SB3PCoGpldnlaDDVudHYwY2h4ZWpmd3ICIAB4AJoBBggAEAAYAKoBMRIvMmtyw6F0IGpldnksIHZ5bcSbbmlsIGJ5Y2ggdGVuIDEuIHphIHDFmcOta2xhZHkYxe32w8gyIMXt9sPIMkIQa2l4LmVlNGtmb3I1dDFwMiK2AwoLQUFBQlkyV3JTSTAS3wIKC0FBQUJZMldyU0kwEgtBQUFCWTJXclNJMBoNCgl0ZXh0L2h0bWwSACIOCgp0ZXh0L3BsYWluEgAqRwoOS2F0ZXJpbmEgVXB0b24aNS8vc3NsLmdzdGF0aWMuY29tL2RvY3MvY29tbW9uL2JsdWVfc2lsaG91ZXR0ZTk2LTAucG5nMOCC3IStLDjggtyErSxKNgokYXBwbGljYXRpb24vdm5kLmdvb2dsZS1hcHBzLmRvY3MubWRzGg7C19rkAQgaBgoCEBQQAXJJCg5LYXRlcmluYSBVcHRvbho3CjUvL3NzbC5nc3RhdGljLmNvbS9kb2NzL2NvbW1vbi9ibHVlX3NpbGhvdWV0dGU5Ni0wLnBuZ3gAggE1c3VnZ2VzdElkSW1wb3J0MjE3NWZhYTEtMTEwNy00ZGYwLTgyMjQtNTFmMGI4MjFhMjgwXzOIAQGaAQYIABAAGACwAQC4AQEY4ILchK0sIOCC3IStLDAAQjVzdWdnZXN0SWRJbXBvcnQyMTc1ZmFhMS0xMTA3LTRkZjAtODIyNC01MWYwYjgyMWEyODBfMyKJAgoLQUFBQlkyV3JTUFkS1QEKC0FBQUJZMldyU1BZEgtBQUFCWTJXclNQWRoNCgl0ZXh0L2h0bWwSACIOCgp0ZXh0L3BsYWluEgAqGyIVMTA3MjM4OTAwMjcyNTg4MjAwNTE0KAA4ADCTq4rEyDI44bOKxMgySjsKJGFwcGxpY2F0aW9uL3ZuZC5nb29nbGUtYXBwcy5kb2NzLm1kcxoTwtfa5AENGgsKBwoBLBABGAAQAVoMdHRrc3hydnJlc2c2cgIgAHgAggEUc3VnZ2VzdC5jMmJ2cXMyZjRlbHmaAQYIABAAGAAYk6uKxMgyIOGzisTIMkIUc3VnZ2VzdC5jMmJ2cXMyZjRlbHkitgMKC0FBQUJZMldyU0k0Et8CCgtBQUFCWTJXclNJNBILQUFBQlkyV3JTSTQaDQoJdGV4dC9odG1sEgAiDgoKdGV4dC9wbGFpbhIAKkcKDkthdGVyaW5hIFVwdG9uGjUvL3NzbC5nc3RhdGljLmNvbS9kb2NzL2NvbW1vbi9ibHVlX3NpbGhvdWV0dGU5Ni0wLnBuZzDggtyErSw44ILchK0sSjYKJGFwcGxpY2F0aW9uL3ZuZC5nb29nbGUtYXBwcy5kb2NzLm1kcxoOwtfa5AEIGgYKAhAUEAFySQoOS2F0ZXJpbmEgVXB0b24aNwo1Ly9zc2wuZ3N0YXRpYy5jb20vZG9jcy9jb21tb24vYmx1ZV9zaWxob3VldHRlOTYtMC5wbmd4AIIBNXN1Z2dlc3RJZEltcG9ydDIxNzVmYWExLTExMDctNGRmMC04MjI0LTUxZjBiODIxYTI4MF8yiAEBmgEGCAAQABgAsAEAuAEBGOCC3IStLCDggtyErSwwAEI1c3VnZ2VzdElkSW1wb3J0MjE3NWZhYTEtMTEwNy00ZGYwLTgyMjQtNTFmMGI4MjFhMjgwXzIimAMKC0FBQUJZMldyU0xZEugCCgtBQUFCWTJXclNMWRILQUFBQlkyV3JTTFkaVAoJdGV4dC9odG1sEkduZWNoY2VtZSB0YW0gZMOhdCBzcMOtxaEgJnF1b3Q7bmVzcGlzb3Zuw6kmcXVvdDssIHJlc3AuIHN1YnN0YW5kYXJkbsOtPyJLCgp0ZXh0L3BsYWluEj1uZWNoY2VtZSB0YW0gZMOhdCBzcMOtxaEgIm5lc3Bpc292bsOpIiwgcmVzcC4gc3Vic3RhbmRhcmRuw60/KhsiFTEwNzIzODkwMDI3MjU4ODIwMDUxNCgAOAAwmr3Vw8gyOJq91cPIMkoVCgp0ZXh0L3BsYWluEgdvYmVjbsOpWgxweXV3dHl3dGh2MDJyAiAAeACaAQYIABAAGACqAUkSR25lY2hjZW1lIHRhbSBkw6F0IHNww63FoSAmcXVvdDtuZXNwaXNvdm7DqSZxdW90OywgcmVzcC4gc3Vic3RhbmRhcmRuw60/GJq91cPIMiCavdXDyDJCEGtpeC5kZWd2ZHFvbjJxcTYijg4KC0FBQUJZMldyU0k4EuQNCgtBQUFCWTJXclNJOBILQUFBQlkyV3JTSTgahwEKCXRleHQvaHRtbBJ6QW50ZWt1LCBtw6HFoSB0byB0YW0gbsSba2RlIHYgUE9TTEVDSFU/IFBva3VkIGFubywgbW/Fvm7DoSBieWNoIHNlbSBvZGvDoXphbGEgbmEgbGVrY2kuIEFieSBuZXR2cmRpbGksIMW+ZSB0byB0YW0gbmVtw6FtZS4iiAEKCnRleHQvcGxhaW4SekFudGVrdSwgbcOhxaEgdG8gdGFtIG7Em2tkZSB2IFBPU0xFQ0hVPyBQb2t1ZCBhbm8sIG1vxb5uw6EgYnljaCBzZW0gb2Rrw6F6YWxhIG5hIGxla2NpLiBBYnkgbmV0dnJkaWxpLCDFvmUgdG8gdGFtIG5lbcOhbWUuKlQKG01hcmllIEJvY2NvdSBLZXN0xZnDoW5rb3bDoRo1Ly9zc2wuZ3N0YXRpYy5jb20vZG9jcy9jb21tb24vYmx1ZV9zaWxob3VldHRlOTYtMC5wbmcwwLWqyscyOIGPmMTIMkLjCAoLQUFBQlkyV3JTUDQSC0FBQUJZMldyU0k4GtYCCgl0ZXh0L2h0bWwSyAJNw6FtZSBjdmnEjWVuw60gbmEgc3R5bCAodsWhaW1uxJt0ZSBzaSBuZXNwaXNvdm7DvWNoIHBydmvFryksIGFsZSB2w71zbG92bm9zdCBqc21lIHBvZGxlIG3EmyBuZcWZZcWhaWxpICsgbcOhbWUgdGFtIHZsYXN0bsSbIGplbiBqZWRlbiBwxZnDrWtsYWQsIGtkZSBqc21lIHNpIGludGVybsSbIMWZZWtsaSwgxb5lIGplIHRvIGZham4sIGFieSBzbHnFoWVsaSByxa96bsOpIHR5cHkgdsO9c2xvdm5vc3RpIHbEjWV0bsSbIHZhZHkgxZllxI1pLiBKZGUgbyB0b2hvIGFzdHJvZnl6aWthLCBrdGVyw70gdnlwcsOhdsSbbCBvIHphdG3Em27DrSAoYXNpIDIuIG5lYm8gMy4gbGVrY2UpItcCCgp0ZXh0L3BsYWluEsgCTcOhbWUgY3ZpxI1lbsOtIG5hIHN0eWwgKHbFoWltbsSbdGUgc2kgbmVzcGlzb3Zuw71jaCBwcnZrxa8pLCBhbGUgdsO9c2xvdm5vc3QganNtZSBwb2RsZSBtxJsgbmXFmWXFoWlsaSArIG3DoW1lIHRhbSB2bGFzdG7EmyBqZW4gamVkZW4gcMWZw61rbGFkLCBrZGUganNtZSBzaSBpbnRlcm7EmyDFmWVrbGksIMW+ZSBqZSB0byBmYWpuLCBhYnkgc2x5xaFlbGkgcsWvem7DqSB0eXB5IHbDvXNsb3Zub3N0aSB2xI1ldG7EmyB2YWR5IMWZZcSNaS4gSmRlIG8gdG9obyBhc3Ryb2Z5emlrYSwga3RlcsO9IHZ5cHLDoXbEm2wgbyB6YXRtxJtuw60gKGFzaSAyLiBuZWJvIDMuIGxla2NlKSobIhUxMDcyMzg5MDAyNzI1ODgyMDA1MTQoADgAMIGPmMTIMjiBj5jEyDJaCzM4MHR2czk5cW00cgIgAHgAmgEGCAAQABgAqgHLAhLIAk3DoW1lIGN2acSNZW7DrSBuYSBzdHlsICh2xaFpbW7Em3RlIHNpIG5lc3Bpc292bsO9Y2ggcHJ2a8WvKSwgYWxlIHbDvXNsb3Zub3N0IGpzbWUgcG9kbGUgbcSbIG5lxZllxaFpbGkgKyBtw6FtZSB0YW0gdmxhc3RuxJsgamVuIGplZGVuIHDFmcOta2xhZCwga2RlIGpzbWUgc2kgaW50ZXJuxJsgxZlla2xpLCDFvmUgamUgdG8gZmFqbiwgYWJ5IHNsecWhZWxpIHLFr3puw6kgdHlweSB2w71zbG92bm9zdGkgdsSNZXRuxJsgdmFkeSDFmWXEjWkuIEpkZSBvIHRvaG8gYXN0cm9meXppa2EsIGt0ZXLDvSB2eXByw6F2xJtsIG8gemF0bcSbbsOtIChhc2kgMi4gbmVibyAzLiBsZWtjZSlyVgobTWFyaWUgQm9jY291IEtlc3TFmcOhbmtvdsOhGjcKNS8vc3NsLmdzdGF0aWMuY29tL2RvY3MvY29tbW9uL2JsdWVfc2lsaG91ZXR0ZTk2LTAucG5neACIAQGaAQYIABAAGACqAXwSekFudGVrdSwgbcOhxaEgdG8gdGFtIG7Em2tkZSB2IFBPU0xFQ0hVPyBQb2t1ZCBhbm8sIG1vxb5uw6EgYnljaCBzZW0gb2Rrw6F6YWxhIG5hIGxla2NpLiBBYnkgbmV0dnJkaWxpLCDFvmUgdG8gdGFtIG5lbcOhbWUusAEAuAEBGMC1qsrHMiCBj5jEyDIwAEIIa2l4LmNtdDIikAIKC0FBQUJZMldyU1VFEuABCgtBQUFCWTJXclNVRRILQUFBQlkyV3JTVUUaKwoJdGV4dC9odG1sEh7EjcOhcmthPyBLYXRrbz8gSsOhIG5ldHXFocOtbS4iLAoKdGV4dC9wbGFpbhIexI3DoXJrYT8gS2F0a28/IErDoSBuZXR1xaHDrW0uKhsiFTEwNzIzODkwMDI3MjU4ODIwMDUxNCgAOAAw2rv0xMgyONq79MTIMloMb3ZvaDYxaGo0bG9mcgIgAHgAmgEGCAAQABgAqgEgEh7EjcOhcmthPyBLYXRrbz8gSsOhIG5ldHXFocOtbS4Y2rv0xMgyINq79MTIMkIQa2l4Ljd2YXdraDcwdGUzMyKJAgoLQUFBQlkyV3JTUUES1QEKC0FBQUJZMldyU1FBEgtBQUFCWTJXclNRQRoNCgl0ZXh0L2h0bWwSACIOCgp0ZXh0L3BsYWluEgAqGyIVMTA3MjM4OTAwMjcyNTg4MjAwNTE0KAA4ADC10pjEyDI44dqYxMgySjsKJGFwcGxpY2F0aW9uL3ZuZC5nb29nbGUtYXBwcy5kb2NzLm1kcxoTwtfa5AENGgsKBwoBLhABGAAQAVoMNDlicWNycDlyY2VycgIgAHgAggEUc3VnZ2VzdC52YThqbGs4NDlpYTOaAQYIABAAGAAYtdKYxMgyIOHamMTIMkIUc3VnZ2VzdC52YThqbGs4NDlpYTMiiQIKC0FBQUJZMldyU1BjEtUBCgtBQUFCWTJXclNQYxILQUFBQlkyV3JTUGMaDQoJdGV4dC9odG1sEgAiDgoKdGV4dC9wbGFpbhIAKhsiFTEwNzIzODkwMDI3MjU4ODIwMDUxNCgAOAAwsfeKxMgyONz/isTIMko7CiRhcHBsaWNhdGlvbi92bmQuZ29vZ2xlLWFwcHMuZG9jcy5tZHMaE8LX2uQBDRoLCgcKAS4QARgAEAFaDG83ZnhtOGYyNXRuY3ICIAB4AIIBFHN1Z2dlc3QubW9qc2xzMm56bGpsmgEGCAAQABgAGLH3isTIMiDc/4rEyDJCFHN1Z2dlc3QubW9qc2xzMm56bGpsIokCCgtBQUFCWTJXclNRRRLVAQoLQUFBQlkyV3JTUUUSC0FBQUJZMldyU1FFGg0KCXRleHQvaHRtbBIAIg4KCnRleHQvcGxhaW4SACobIhUxMDcyMzg5MDAyNzI1ODgyMDA1MTQoADgAMIP+mMTIMjjDhpnEyDJKOwokYXBwbGljYXRpb24vdm5kLmdvb2dsZS1hcHBzLmRvY3MubWRzGhPC19rkAQ0aCwoHCgEsEAEYABABWgxiYzBmaW85bWI3YXlyAiAAeACCARRzdWdnZXN0LnRzOGt0OHluZmk4cJoBBggAEAAYABiD/pjEyDIgw4aZxMgyQhRzdWdnZXN0LnRzOGt0OHluZmk4cCK5AwoLQUFBQlkyV3JTTGMSiQMKC0FBQUJZMldyU0xjEgtBQUFCWTJXclNMYxpWCgl0ZXh0L2h0bWwSSU90w6F6a2EgbGFpa2E6IHByb8SNIGplIGplZG5hIHByYWhvdsOhIMO6cm92ZcWIIGEgcG9kcHJhaG92w71jaCBuxJtrb2xpaz8iVwoKdGV4dC9wbGFpbhJJT3TDoXprYSBsYWlrYTogcHJvxI0gamUgamVkbmEgcHJhaG92w6Egw7pyb3ZlxYggYSBwb2RwcmFob3bDvWNoIG7Em2tvbGlrPyobIhUxMDcyMzg5MDAyNzI1ODgyMDA1MTQoADgAMIv118PIMjiL9dfDyDJKJgoKdGV4dC9wbGFpbhIYcHJhaG92w6kgYSBwb2RwcmFob3bDvWNoWgxqeGlzMDZrNzBvbXdyAiAAeACaAQYIABAAGACqAUsSSU90w6F6a2EgbGFpa2E6IHByb8SNIGplIGplZG5hIHByYWhvdsOhIMO6cm92ZcWIIGEgcG9kcHJhaG92w71jaCBuxJtrb2xpaz8Yi/XXw8gyIIv118PIMkIQa2l4LjRlbTR6aWYwZXB2NiK8AgoLQUFBQlkyV3JTVU0SjAIKC0FBQUJZMldyU1VNEgtBQUFCWTJXclNVTRo1Cgl0ZXh0L2h0bWwSKG5lbcSbbG8gYnkgdGFtIGLDvXQgJnF1b3Q7eiBzZWtjZSZxdW90Oz8iLAoKdGV4dC9wbGFpbhIebmVtxJtsbyBieSB0YW0gYsO9dCAieiBzZWtjZSI/KhsiFTEwNzIzODkwMDI3MjU4ODIwMDUxNCgAOAAwoeD2xMgyOKHg9sTIMkoWCgp0ZXh0L3BsYWluEghzwqBzZWtjaVoMM2NrYXl2YzR3NTNzcgIgAHgAmgEGCAAQABgAqgEqEihuZW3Em2xvIGJ5IHRhbSBiw710ICZxdW90O3ogc2VrY2UmcXVvdDs/GKHg9sTIMiCh4PbEyDJCEGtpeC5kN3d4MmNiMHNuMHMiiQIKC0FBQUJZMldyU1FJEtUBCgtBQUFCWTJXclNRSRILQUFBQlkyV3JTUUkaDQoJdGV4dC9odG1sEgAiDgoKdGV4dC9wbGFpbhIAKhsiFTEwNzIzODkwMDI3MjU4ODIwMDUxNCgAOAAwmqGZxMgyOKKqmcTIMko7CiRhcHBsaWNhdGlvbi92bmQuZ29vZ2xlLWFwcHMuZG9jcy5tZHMaE8LX2uQBDRoLCgcKAS4QARgAEAFaDHM5eXZ0cnV5OTd6MHICIAB4AIIBFHN1Z2dlc3QubDhsZTk0NHdqeTM2mgEGCAAQABgAGJqhmcTIMiCiqpnEyDJCFHN1Z2dlc3QubDhsZTk0NHdqeTM2IocCCgtBQUFCWTJXclNQaxLUAQoLQUFBQlkyV3JTUGsSC0FBQUJZMldyU1BrGg0KCXRleHQvaHRtbBIAIg4KCnRleHQvcGxhaW4SACobIhUxMDcyMzg5MDAyNzI1ODgyMDA1MTQoADgAMIu3jcTIMjifvo3EyDJKOwokYXBwbGljYXRpb24vdm5kLmdvb2dsZS1hcHBzLmRvY3MubWRzGhPC19rkAQ0aCwoHCgEuEAEYABABWgxtc2hvZnM1cTIza3dyAiAAeACCARNzdWdnZXN0LjUzM2w3b3k5bHEymgEGCAAQABgAGIu3jcTIMiCfvo3EyDJCE3N1Z2dlc3QuNTMzbDdveTlscTIilQIKC0FBQUJZMldyU0xrEuEBCgtBQUFCWTJXclNMaxILQUFBQlkyV3JTTGsaDQoJdGV4dC9odG1sEgAiDgoKdGV4dC9wbGFpbhIAKhsiFTEwNzIzODkwMDI3MjU4ODIwMDUxNCgAOAAwmszgw8gyOLHU4MPIMkpHCiRhcHBsaWNhdGlvbi92bmQuZ29vZ2xlLWFwcHMuZG9jcy5tZHMaH8LX2uQBGRIKCgYKABAUGAAQARoLCgcKASwQARgAEAFaDHl2b3pocG00b2NkcXICIAB4AIIBFHN1Z2dlc3QuNHhpOGRzbGh0NGpymgEGCAAQABgAGJrM4MPIMiCx1ODDyDJCFHN1Z2dlc3QuNHhpOGRzbGh0NGpyIokCCgtBQUFCWTJXclNVVRLVAQoLQUFBQlkyV3JTVVUSC0FBQUJZMldyU1VVGg0KCXRleHQvaHRtbBIAIg4KCnRleHQvcGxhaW4SACobIhUxMDcyMzg5MDAyNzI1ODgyMDA1MTQoADgAMLbU98TIMjji2/fEyDJKOwokYXBwbGljYXRpb24vdm5kLmdvb2dsZS1hcHBzLmRvY3MubWRzGhPC19rkAQ0aCwoHCgFrEAEYABABWgxqamlucHh3Nzk1NWVyAiAAeACCARRzdWdnZXN0LmoxbGdweGhoYXNrbZoBBggAEAAYABi21PfEyDIg4tv3xMgyQhRzdWdnZXN0LmoxbGdweGhoYXNrbSKJAgoLQUFBQlkyV3JTTjAS1QEKC0FBQUJZMldyU04wEgtBQUFCWTJXclNOMBoNCgl0ZXh0L2h0bWwSACIOCgp0ZXh0L3BsYWluEgAqGyIVMTA3MjM4OTAwMjcyNTg4MjAwNTE0KAA4ADDC0P/DyDI4ltj/w8gySjsKJGFwcGxpY2F0aW9uL3ZuZC5nb29nbGUtYXBwcy5kb2NzLm1kcxoTwtfa5AENGgsKBwoBLBABGAAQAVoMdTh3ZXk4eWZnYml2cgIgAHgAggEUc3VnZ2VzdC4xdG1oY2Vpdm5xaHaaAQYIABAAGAAYwtD/w8gyIJbY/8PIMkIUc3VnZ2VzdC4xdG1oY2Vpdm5xaHYilQIKC0FBQUJZMldyU0xvEuEBCgtBQUFCWTJXclNMbxILQUFBQlkyV3JTTG8aDQoJdGV4dC9odG1sEgAiDgoKdGV4dC9wbGFpbhIAKhsiFTEwNzIzODkwMDI3MjU4ODIwMDUxNCgAOAAwxd/gw8gyOPHn4MPIMkpHCiRhcHBsaWNhdGlvbi92bmQuZ29vZ2xlLWFwcHMuZG9jcy5tZHMaH8LX2uQBGRIKCgYKABAUGAAQARoLCgcKAS4QARgAEAFaDDdsd3B6Y3diNGR5cnICIAB4AIIBFHN1Z2dlc3QuYXNpYW96M3pqNnJ4mgEGCAAQABgAGMXf4MPIMiDx5+DDyDJCFHN1Z2dlc3QuYXNpYW96M3pqNnJ4IokCCgtBQUFCWTJXclNMcxLVAQoLQUFBQlkyV3JTTHMSC0FBQUJZMldyU0xzGg0KCXRleHQvaHRtbBIAIg4KCnRleHQvcGxhaW4SACobIhUxMDcyMzg5MDAyNzI1ODgyMDA1MTQoADgAMIyc4sPIMjizpOLDyDJKOwokYXBwbGljYXRpb24vdm5kLmdvb2dsZS1hcHBzLmRvY3MubWRzGhPC19rkAQ0aCwoHCgEsEAEYABABWgxwbnduem94ajdmeHpyAiAAeACCARRzdWdnZXN0LjdnNmc4ZDMzampqcJoBBggAEAAYABiMnOLDyDIgs6Tiw8gyQhRzdWdnZXN0LjdnNmc4ZDMzampqcCLvBgoLQUFBQlkyV3JTUVkSvwYKC0FBQUJZMldyU1FZEgtBQUFCWTJXclNRWRrQAQoJdGV4dC9odG1sEsIBcGFyZG9uLCB6YXNlIG1pIG5lem7DrSAya3LDoXQgdGEgxIxlc2vDoSByZXB1Ymxpa2EuIENvIHTFmWViYTogLi4ucMWZZWRzdGF2aXQgxb5pdm90IGxpZGkgdiDEjGVza8OpIHJlcHVibGljZSwgamVqw60ga3VsdHVydSwgaGlzdG9yaWkgYSB6YWrDrW1hdm9zdGkgbyB0w6kgemVtaS4gVGF0byBzZWtjZS4uLi7CoDxicj5qZW4gbmF2cmh1anUizgEKCnRleHQvcGxhaW4SvwFwYXJkb24sIHphc2UgbWkgbmV6bsOtIDJrcsOhdCB0YSDEjGVza8OhIHJlcHVibGlrYS4gQ28gdMWZZWJhOiAuLi5wxZllZHN0YXZpdCDFvml2b3QgbGlkaSB2IMSMZXNrw6kgcmVwdWJsaWNlLCBqZWrDrSBrdWx0dXJ1LCBoaXN0b3JpaSBhIHphasOtbWF2b3N0aSBvIHTDqSB6ZW1pLiBUYXRvIHNla2NlLi4uLsKgCmplbiBuYXZyaHVqdSobIhUxMDcyMzg5MDAyNzI1ODgyMDA1MTQoADgAMOKjqMTIMjjio6jEyDJKbgoKdGV4dC9wbGFpbhJgbGlkaSBhIHp2eWt5IHbCoMSMZXNrw6kgcmVwdWJsaWNlLCDEjWVza291IGt1bHR1cnUsIGhpc3RvcmlpIGEgemFqw61tYXZvc3RpIG8gxIxlc2vDqSByZXB1YmxpY2UsWgxuM2J0ODIzajN5b3lyAiAAeACaAQYIABAAGACqAcUBEsIBcGFyZG9uLCB6YXNlIG1pIG5lem7DrSAya3LDoXQgdGEgxIxlc2vDoSByZXB1Ymxpa2EuIENvIHTFmWViYTogLi4ucMWZZWRzdGF2aXQgxb5pdm90IGxpZGkgdiDEjGVza8OpIHJlcHVibGljZSwgamVqw60ga3VsdHVydSwgaGlzdG9yaWkgYSB6YWrDrW1hdm9zdGkgbyB0w6kgemVtaS4gVGF0byBzZWtjZS4uLi7CoDxicj5qZW4gbmF2cmh1anUY4qOoxMgyIOKjqMTIMkIQa2l4LnU1MGhxOHFsNTlmeiKCAgoLQUFBQlkyV3JTTVUSzgEKC0FBQUJZMldyU01VEgtBQUFCWTJXclNNVRoNCgl0ZXh0L2h0bWwSACIOCgp0ZXh0L3BsYWluEgAqGyIVMTA3MjM4OTAwMjcyNTg4MjAwNTE0KAA4ADC9lOzDyDI4/qLsw8gySjQKJGFwcGxpY2F0aW9uL3ZuZC5nb29nbGUtYXBwcy5kb2NzLm1kcxoMwtfa5AEGIgQIBhABWgxsNWNweGl6Z29sNmhyAiAAeACCARRzdWdnZXN0LmY0OWp0bmQwZXI5N5oBBggAEAAYABi9lOzDyDIg/qLsw8gyQhRzdWdnZXN0LmY0OWp0bmQwZXI5NyKJAgoLQUFBQlkyV3JTTjgS1QEKC0FBQUJZMldyU044EgtBQUFCWTJXclNOOBoNCgl0ZXh0L2h0bWwSACIOCgp0ZXh0L3BsYWluEgAqGyIVMTA3MjM4OTAwMjcyNTg4MjAwNTE0KAA4ADCT4//DyDI4lO3/w8gySjsKJGFwcGxpY2F0aW9uL3ZuZC5nb29nbGUtYXBwcy5kb2NzLm1kcxoTwtfa5AENGgsKBwoBLhABGAAQAVoMOHMwNWZ4ZWN5bm1pcgIgAHgAggEUc3VnZ2VzdC5qYXg0c3R0cnpybzSaAQYIABAAGAAYk+P/w8gyIJTt/8PIMkIUc3VnZ2VzdC5qYXg0c3R0cnpybzQiiQIKC0FBQUJZMldyU0x3EtUBCgtBQUFCWTJXclNMdxILQUFBQlkyV3JTTHcaDQoJdGV4dC9odG1sEgAiDgoKdGV4dC9wbGFpbhIAKhsiFTEwNzIzODkwMDI3MjU4ODIwMDUxNCgAOAAw+q/iw8gyOLK84sPIMko7CiRhcHBsaWNhdGlvbi92bmQuZ29vZ2xlLWFwcHMuZG9jcy5tZHMaE8LX2uQBDRoLCgcKAS4QARgAEAFaDHFtM3Z1dnN0OXljeXICIAB4AIIBFHN1Z2dlc3QuNzVtd2h5ZHdmNWQ2mgEGCAAQABgAGPqv4sPIMiCyvOLDyDJCFHN1Z2dlc3QuNzVtd2h5ZHdmNWQ2IuYCCgtBQUFCWTJXclNNWRK2AgoLQUFBQlkyV3JTTVkSC0FBQUJZMldyU01ZGkAKCXRleHQvaHRtbBIza3LDoXNuw6kgc2xvdm8sIGFsZSBvcMSbdCBieWNoIHRhbSBkYWwgdnl1xI11asOtY8OtIkEKCnRleHQvcGxhaW4SM2tyw6FzbsOpIHNsb3ZvLCBhbGUgb3DEm3QgYnljaCB0YW0gZGFsIHZ5dcSNdWrDrWPDrSobIhUxMDcyMzg5MDAyNzI1ODgyMDA1MTQoADgAMN/37cPIMjjf9+3DyDJKFQoKdGV4dC9wbGFpbhIHcGVkYWdvZ1oMdDZrazc2MzVoemo3cgIgAHgAmgEGCAAQABgAqgE1EjNrcsOhc27DqSBzbG92bywgYWxlIG9wxJt0IGJ5Y2ggdGFtIGRhbCB2eXXEjXVqw61jw60Y3/ftw8gyIN/37cPIMkIQa2l4LmU0NzBhcGp0ZmZveSKbAgoLQUFBQlkyV3JTVWMS6wEKC0FBQUJZMldyU1VjEgtBQUFCWTJXclNVYxokCgl0ZXh0L2h0bWwSF3TDqW3Em8WZIGthxb5kw6EgeiBuaWNoIiUKCnRleHQvcGxhaW4SF3TDqW3Em8WZIGthxb5kw6EgeiBuaWNoKhsiFTEwNzIzODkwMDI3MjU4ODIwMDUxNCgAOAAwobj5xMgyOKG4+cTIMkoeCgp0ZXh0L3BsYWluEhB2xJt0xaFpbmEgc2VrY8OtWgxhcGNoaHF4ZmlwcW5yAiAAeACaAQYIABAAGACqARkSF3TDqW3Em8WZIGthxb5kw6EgeiBuaWNoGKG4+cTIMiChuPnEyDJCEGtpeC4yYmliNDZnY3I2azMi6QEKC0FBQUJZMldyU1FjErkBCgtBQUFCWTJXclNRYxILQUFBQlkyV3JTUWMaFgoJdGV4dC9odG1sEglzdHJ1a3R1cmEiFwoKdGV4dC9wbGFpbhIJc3RydWt0dXJhKhsiFTEwNzIzODkwMDI3MjU4ODIwMDUxNCgAOAAw86utxMgyOPOrrcTIMkoWCgp0ZXh0L3BsYWluEghrb25jZXBjZVoMYWRtcWVzbGN1dXdncgIgAHgAmgEGCAAQABgAqgELEglzdHJ1a3R1cmEY86utxMgyIPOrrcTIMkIQa2l4LmFoOW1mdGY3cHYwcSKKAgoLQUFBQlkyV3JTVWsS1gEKC0FBQUJZMldyU1VrEgtBQUFCWTJXclNVaxoNCgl0ZXh0L2h0bWwSACIOCgp0ZXh0L3BsYWluEgAqGyIVMTA3MjM4OTAwMjcyNTg4MjAwNTE0KAA4ADCH//nEyDI43Yb6xMgySjwKJGFwcGxpY2F0aW9uL3ZuZC5nb29nbGUtYXBwcy5kb2NzLm1kcxoUwtfa5AEOEgwKCAoCc2UQARgAEAFaDGJhMG51djZiN3NtZnICIAB4AIIBFHN1Z2dlc3QucDVpc2U2MWRxMGlsmgEGCAAQABgAGIf/+cTIMiDdhvrEyDJCFHN1Z2dlc3QucDVpc2U2MWRxMGlsIrYDCgtBQUFCWTJXclNKQRLfAgoLQUFBQlkyV3JTSkESC0FBQUJZMldyU0pBGg0KCXRleHQvaHRtbBIAIg4KCnRleHQvcGxhaW4SACpHCg5LYXRlcmluYSBVcHRvbho1Ly9zc2wuZ3N0YXRpYy5jb20vZG9jcy9jb21tb24vYmx1ZV9zaWxob3VldHRlOTYtMC5wbmcwwKOaha0sOMCjmoWtLEo2CiRhcHBsaWNhdGlvbi92bmQuZ29vZ2xlLWFwcHMuZG9jcy5tZHMaDsLX2uQBCBoGCgIQFBABckkKDkthdGVyaW5hIFVwdG9uGjcKNS8vc3NsLmdzdGF0aWMuY29tL2RvY3MvY29tbW9uL2JsdWVfc2lsaG91ZXR0ZTk2LTAucG5neACCATVzdWdnZXN0SWRJbXBvcnQyMTc1ZmFhMS0xMTA3LTRkZjAtODIyNC01MWYwYjgyMWEyODBfOIgBAZoBBggAEAAYALABALgBARjAo5qFrSwgwKOaha0sMABCNXN1Z2dlc3RJZEltcG9ydDIxNzVmYWExLTExMDctNGRmMC04MjI0LTUxZjBiODIxYTI4MF84IsQCCgtBQUFCWTJXclNRaxKUAgoLQUFBQlkyV3JTUWsSC0FBQUJZMldyU1FrGjUKCXRleHQvaHRtbBIoLCBrdGVyw6EgamU8YnI+S2F0a28sIGNvIHRvbXUgxZnDrWvDocWhPyIzCgp0ZXh0L3BsYWluEiUsIGt0ZXLDoSBqZQpLYXRrbywgY28gdG9tdSDFmcOta8OhxaE/KhsiFTEwNzIzODkwMDI3MjU4ODIwMDUxNCgAOAAwtayvxMgyOLWsr8TIMkoXCgp0ZXh0L3BsYWluEgkuIE1lZGlhY2VaDHNkd2gxaTNhd2xqOXICIAB4AJoBBggAEAAYAKoBKhIoLCBrdGVyw6EgamU8YnI+S2F0a28sIGNvIHRvbXUgxZnDrWvDocWhPxi1rK/EyDIgtayvxMgyQhBraXgubnVsazJpNDh1NWswIpQHCgtBQUFCWTJXclNWURLkBgoLQUFBQlkyV3JTVlESC0FBQUJZMldyU1ZRGvYBCgl0ZXh0L2h0bWwS6AFwcm/EjSBqc291IMSNdGVuw60gYSBwb3NsZWNoIG5vcm3DoWxuxJsgYSBNTFVWTklDRSBhIFpPUEFLVUpURSBTSSBjYXBzIGxvY2tlbT8gSmUgdG8gdGFtIGkgdsO9xaEsIHRhayB0dcWhw61tLCDFvmUgamUgdG8gcHJhdmlkbG8sIGp0YWsgamVuIHBvZG90w71rw6FtLCDFvmUganNlbSBzaSB0b2hvIHbFoWltbC4gUG9rdWQgY2jDoXB1IHNwcsOhdm7EmywgdGFrIGpzb3UgdG8gamVkbm90bGl2w6kgc2VrY2UuIvcBCgp0ZXh0L3BsYWluEugBcHJvxI0ganNvdSDEjXRlbsOtIGEgcG9zbGVjaCBub3Jtw6FsbsSbIGEgTUxVVk5JQ0UgYSBaT1BBS1VKVEUgU0kgY2FwcyBsb2NrZW0/IEplIHRvIHRhbSBpIHbDvcWhLCB0YWsgdHXFocOtbSwgxb5lIGplIHRvIHByYXZpZGxvLCBqdGFrIGplbiBwb2RvdMO9a8OhbSwgxb5lIGpzZW0gc2kgdG9obyB2xaFpbWwuIFBva3VkIGNow6FwdSBzcHLDoXZuxJssIHRhayBqc291IHRvIGplZG5vdGxpdsOpIHNla2NlLiobIhUxMDcyMzg5MDAyNzI1ODgyMDA1MTQoADgAMJ3o/sTIMjid6P7EyDJKHgoKdGV4dC9wbGFpbhIQxIx0ZW7DrSwgUG9zbGVjaFoMc2l1aWo2aWticDBjcgIgAHgAmgEGCAAQABgAqgHrARLoAXByb8SNIGpzb3UgxI10ZW7DrSBhIHBvc2xlY2ggbm9ybcOhbG7EmyBhIE1MVVZOSUNFIGEgWk9QQUtVSlRFIFNJIGNhcHMgbG9ja2VtPyBKZSB0byB0YW0gaSB2w73FoSwgdGFrIHR1xaHDrW0sIMW+ZSBqZSB0byBwcmF2aWRsbywganRhayBqZW4gcG9kb3TDvWvDoW0sIMW+ZSBqc2VtIHNpIHRvaG8gdsWhaW1sLiBQb2t1ZCBjaMOhcHUgc3Byw6F2bsSbLCB0YWsganNvdSB0byBqZWRub3RsaXbDqSBzZWtjZS4Ynej+xMgyIJ3o/sTIMkIQa2l4LjYweGF0dHFiNGZybiK2AwoLQUFBQlkyV3JTSkUS3wIKC0FBQUJZMldyU0pFEgtBQUFCWTJXclNKRRoNCgl0ZXh0L2h0bWwSACIOCgp0ZXh0L3BsYWluEgAqRwoOS2F0ZXJpbmEgVXB0b24aNS8vc3NsLmdzdGF0aWMuY29tL2RvY3MvY29tbW9uL2JsdWVfc2lsaG91ZXR0ZTk2LTAucG5nMMCjmoWtLDjAo5qFrSxKNgokYXBwbGljYXRpb24vdm5kLmdvb2dsZS1hcHBzLmRvY3MubWRzGg7C19rkAQgaBgoCEBQQAXJJCg5LYXRlcmluYSBVcHRvbho3CjUvL3NzbC5nc3RhdGljLmNvbS9kb2NzL2NvbW1vbi9ibHVlX3NpbGhvdWV0dGU5Ni0wLnBuZ3gAggE1c3VnZ2VzdElkSW1wb3J0MjE3NWZhYTEtMTEwNy00ZGYwLTgyMjQtNTFmMGI4MjFhMjgwXzmIAQGaAQYIABAAGACwAQC4AQEYwKOaha0sIMCjmoWtLDAAQjVzdWdnZXN0SWRJbXBvcnQyMTc1ZmFhMS0xMTA3LTRkZjAtODIyNC01MWYwYjgyMWEyODBfOSK2AwoLQUFBQlkyV3JTSkkS3wIKC0FBQUJZMldyU0pJEgtBQUFCWTJXclNKSRoNCgl0ZXh0L2h0bWwSACIOCgp0ZXh0L3BsYWluEgAqRwoOS2F0ZXJpbmEgVXB0b24aNS8vc3NsLmdzdGF0aWMuY29tL2RvY3MvY29tbW9uL2JsdWVfc2lsaG91ZXR0ZTk2LTAucG5nMIDU9YStLDiA1PWErSxKNgokYXBwbGljYXRpb24vdm5kLmdvb2dsZS1hcHBzLmRvY3MubWRzGg7C19rkAQgaBgoCEBQQAXJJCg5LYXRlcmluYSBVcHRvbho3CjUvL3NzbC5nc3RhdGljLmNvbS9kb2NzL2NvbW1vbi9ibHVlX3NpbGhvdWV0dGU5Ni0wLnBuZ3gAggE1c3VnZ2VzdElkSW1wb3J0MjE3NWZhYTEtMTEwNy00ZGYwLTgyMjQtNTFmMGI4MjFhMjgwXzWIAQGaAQYIABAAGACwAQC4AQEYgNT1hK0sIIDU9YStLDAAQjVzdWdnZXN0SWRJbXBvcnQyMTc1ZmFhMS0xMTA3LTRkZjAtODIyNC01MWYwYjgyMWEyODBfNSKIAgoLQUFBQlkyV3JTUzQS1AEKC0FBQUJZMldyU1M0EgtBQUFCWTJXclNTNBoNCgl0ZXh0L2h0bWwSACIOCgp0ZXh0L3BsYWluEgAqGyIVMTA3MjM4OTAwMjcyNTg4MjAwNTE0KAA4ADCigt3EyDI434rdxMgySjoKJGFwcGxpY2F0aW9uL3ZuZC5nb29nbGUtYXBwcy5kb2NzLm1kcxoSwtfa5AEMGgoKBgoAEBQYABABWgxoaXNqbDY1ZW53N3NyAiAAeACCARRzdWdnZXN0LjJsemMybG5icndjcJoBBggAEAAYABiigt3EyDIg34rdxMgyQhRzdWdnZXN0LjJsemMybG5icndjcCKcAwoLQUFBQlkyV3JTTW8S7AIKC0FBQUJZMldyU01vEgtBQUFCWTJXclNNbxpXCgl0ZXh0L2h0bWwSSiZxdW90O25hIENEIG5lYm8gbmEgaW50ZXJuZXR1JnF1b3Q7LCBwb2t1ZCBjaMOhcHUgc3Byw6F2bsSbLiBhIG5lcGxldHUgc2UuIk4KCnRleHQvcGxhaW4SQCJuYSBDRCBuZWJvIG5hIGludGVybmV0dSIsIHBva3VkIGNow6FwdSBzcHLDoXZuxJsuIGEgbmVwbGV0dSBzZS4qGyIVMTA3MjM4OTAwMjcyNTg4MjAwNTE0KAA4ADDqq/LDyDI46qvyw8gyShAKCnRleHQvcGxhaW4SAkNEWgwybnUwb2NqZnVlNWdyAiAAeACaAQYIABAAGACqAUwSSiZxdW90O25hIENEIG5lYm8gbmEgaW50ZXJuZXR1JnF1b3Q7LCBwb2t1ZCBjaMOhcHUgc3Byw6F2bsSbLiBhIG5lcGxldHUgc2UuGOqr8sPIMiDqq/LDyDJCEGtpeC5hODhvcms2bzF6a3EitgMKC0FBQUJZMldyU0pNEt8CCgtBQUFCWTJXclNKTRILQUFBQlkyV3JTSk0aDQoJdGV4dC9odG1sEgAiDgoKdGV4dC9wbGFpbhIAKkcKDkthdGVyaW5hIFVwdG9uGjUvL3NzbC5nc3RhdGljLmNvbS9kb2NzL2NvbW1vbi9ibHVlX3NpbGhvdWV0dGU5Ni0wLnBuZzCA1PWErSw4gNT1hK0sSjYKJGFwcGxpY2F0aW9uL3ZuZC5nb29nbGUtYXBwcy5kb2NzLm1kcxoOwtfa5AEIGgYKAhAUEAFySQoOS2F0ZXJpbmEgVXB0b24aNwo1Ly9zc2wuZ3N0YXRpYy5jb20vZG9jcy9jb21tb24vYmx1ZV9zaWxob3VldHRlOTYtMC5wbmd4AIIBNXN1Z2dlc3RJZEltcG9ydDIxNzVmYWExLTExMDctNGRmMC04MjI0LTUxZjBiODIxYTI4MF82iAEBmgEGCAAQABgAsAEAuAEBGIDU9YStLCCA1PWErSwwAEI1c3VnZ2VzdElkSW1wb3J0MjE3NWZhYTEtMTEwNy00ZGYwLTgyMjQtNTFmMGI4MjFhMjgwXzYimgQKC0FBQUJZMldyU0swEuoDCgtBQUFCWTJXclNLMBILQUFBQlkyV3JTSzAahQEKCXRleHQvaHRtbBJ4b3Bha3VqZSBzZSAmcXVvdDtzdHJ1a3R1cmEmcXVvdDssIG5hdnJodWp1IGJ1xI8gJnF1b3Q7dXNwb8WZw6FkYW7DrSZxdW90OyBuZWJvICZxdW90O29yZ2FuaXphY2UmcXVvdDsgKHNww63FoSB0byBwcnZuw60pImgKCnRleHQvcGxhaW4SWm9wYWt1amUgc2UgInN0cnVrdHVyYSIsIG5hdnJodWp1IGJ1xI8gInVzcG/FmcOhZGFuw60iIG5lYm8gIm9yZ2FuaXphY2UiIChzcMOtxaEgdG8gcHJ2bsOtKSobIhUxMDcyMzg5MDAyNzI1ODgyMDA1MTQoADgAMOG6ncPIMjjhup3DyDJKFwoKdGV4dC9wbGFpbhIJc3RydWt0dXJhWgxwdjA3cGhvdzJqemtyAiAAeACaAQYIABAAGACqAXoSeG9wYWt1amUgc2UgJnF1b3Q7c3RydWt0dXJhJnF1b3Q7LCBuYXZyaHVqdSBidcSPICZxdW90O3VzcG/FmcOhZGFuw60mcXVvdDsgbmVibyAmcXVvdDtvcmdhbml6YWNlJnF1b3Q7IChzcMOtxaEgdG8gcHJ2bsOtKRjhup3DyDIg4bqdw8gyQhBraXguNnVqaXVteG5hMGIwIrYDCgtBQUFCWTJXclNJbxLfAgoLQUFBQlkyV3JTSW8SC0FBQUJZMldyU0lvGg0KCXRleHQvaHRtbBIAIg4KCnRleHQvcGxhaW4SACpHCg5LYXRlcmluYSBVcHRvbho1Ly9zc2wuZ3N0YXRpYy5jb20vZG9jcy9jb21tb24vYmx1ZV9zaWxob3VldHRlOTYtMC5wbmcwgIHnhK0sOICB54StLEo2CiRhcHBsaWNhdGlvbi92bmQuZ29vZ2xlLWFwcHMuZG9jcy5tZHMaDsLX2uQBCBoGCgIQFBABckkKDkthdGVyaW5hIFVwdG9uGjcKNS8vc3NsLmdzdGF0aWMuY29tL2RvY3MvY29tbW9uL2JsdWVfc2lsaG91ZXR0ZTk2LTAucG5neACCATVzdWdnZXN0SWRJbXBvcnQyMTc1ZmFhMS0xMTA3LTRkZjAtODIyNC01MWYwYjgyMWEyODBfNIgBAZoBBggAEAAYALABALgBARiAgeeErSwggIHnhK0sMABCNXN1Z2dlc3RJZEltcG9ydDIxNzVmYWExLTExMDctNGRmMC04MjI0LTUxZjBiODIxYTI4MF80Is4BCgtBQUFCWTJXclNOVRKeAQoLQUFBQlkyV3JTTlUSC0FBQUJZMldyU05VGhUKCXRleHQvaHRtbBIIxI3DoXJrYT8iFgoKdGV4dC9wbGFpbhIIxI3DoXJrYT8qGyIVMTA3MjM4OTAwMjcyNTg4MjAwNTE0KAA4ADD3jv3DyDI49479w8gyWgxkZGFtbmlkMzdyY3ByAiAAeACaAQYIABAAGACqAQoSCMSNw6Fya2E/GPeO/cPIMiD3jv3DyDJCEGtpeC5uajBlamg1ODI5cHkitgMKC0FBQUJZMldyU0pREt8CCgtBQUFCWTJXclNKURILQUFBQlkyV3JTSlEaDQoJdGV4dC9odG1sEgAiDgoKdGV4dC9wbGFpbhIAKkcKDkthdGVyaW5hIFVwdG9uGjUvL3NzbC5nc3RhdGljLmNvbS9kb2NzL2NvbW1vbi9ibHVlX3NpbGhvdWV0dGU5Ni0wLnBuZzCA1PWErSw4gNT1hK0sSjYKJGFwcGxpY2F0aW9uL3ZuZC5nb29nbGUtYXBwcy5kb2NzLm1kcxoOwtfa5AEIGgYKAhAUEAFySQoOS2F0ZXJpbmEgVXB0b24aNwo1Ly9zc2wuZ3N0YXRpYy5jb20vZG9jcy9jb21tb24vYmx1ZV9zaWxob3VldHRlOTYtMC5wbmd4AIIBNXN1Z2dlc3RJZEltcG9ydDIxNzVmYWExLTExMDctNGRmMC04MjI0LTUxZjBiODIxYTI4MF83iAEBmgEGCAAQABgAsAEAuAEBGIDU9YStLCCA1PWErSwwAEI1c3VnZ2VzdElkSW1wb3J0MjE3NWZhYTEtMTEwNy00ZGYwLTgyMjQtNTFmMGI4MjFhMjgwXzcihgMKC0FBQUJZMldyU0s0EtYCCgtBQUFCWTJXclNLNBILQUFBQlkyV3JTSzQaTgoJdGV4dC9odG1sEkFqw6EgYnljaCB0YW0gZGFsICZxdW90O3Z5dcSNdWrDrWPDrSZxdW90OywgcMWZaWpkZSBtaSBuZXV0csOhbG7DrSJFCgp0ZXh0L3BsYWluEjdqw6EgYnljaCB0YW0gZGFsICJ2eXXEjXVqw61jw60iLCBwxZlpamRlIG1pIG5ldXRyw6FsbsOtKhsiFTEwNzIzODkwMDI3MjU4ODIwMDUxNCgAOAAwppynw8gyOKacp8PIMkoVCgp0ZXh0L3BsYWluEgd1xI1pdGVsWgxzYTA5NGJydHlvcTdyAiAAeACaAQYIABAAGACqAUMSQWrDoSBieWNoIHRhbSBkYWwgJnF1b3Q7dnl1xI11asOtY8OtJnF1b3Q7LCBwxZlpamRlIG1pIG5ldXRyw6FsbsOtGKacp8PIMiCmnKfDyDJCEGtpeC5qYnV0b2poOTFvdTUi4gsKC0FBQUJZMldyU0lzErgLCgtBQUFCWTJXclNJcxILQUFBQlkyV3JTSXMajAEKCXRleHQvaHRtbBJ/S2F0a28gYSBBbnRla3UsIGRvYsWZZSBwcm9zw61tIHprb250cm9sdWp0ZSwgSsOhIHRvIHBhayB2ZXptdSBhIGhvZMOtbSB0byBkbyBkb2t1bWVudHUgZXh0cmEgTcOtxaFlLCBrdGVyw6EgdG8gZMOhIG5hIGludGVybmV0LiKNAQoKdGV4dC9wbGFpbhJ/S2F0a28gYSBBbnRla3UsIGRvYsWZZSBwcm9zw61tIHprb250cm9sdWp0ZSwgSsOhIHRvIHBhayB2ZXptdSBhIGhvZMOtbSB0byBkbyBkb2t1bWVudHUgZXh0cmEgTcOtxaFlLCBrdGVyw6EgdG8gZMOhIG5hIGludGVybmV0LipUChtNYXJpZSBCb2Njb3UgS2VzdMWZw6Fua292w6EaNS8vc3NsLmdzdGF0aWMuY29tL2RvY3MvY29tbW9uL2JsdWVfc2lsaG91ZXR0ZTk2LTAucG5nMODmmM7HMjiA5aPOxzJCpwYKC0FBQUJZMldyU0l3EgtBQUFCWTJXclNJcxq/AQoJdGV4dC9odG1sErEBYml1ZGUgdGFtIG55bsOtIGplbiB0b3RvLCBwb2t1ZCBjaGNldGUsIHRhayBsemUgeiBBTk9UQUNFICh0byBqZSB0ZW4gamluw70gZG9rdW1lbnQgbmEgZG9sb8W+a3UpIHZ5dGFoYXQgZMOhbGUgaW5mbyBrIHbDvXNsb3Zub3N0aSBhIHNsb3Zuw60gesOhc29ixJsuIErDgSBVxb0gTkEgVE8gVEVEWSBORU3DgU0uIsABCgp0ZXh0L3BsYWluErEBYml1ZGUgdGFtIG55bsOtIGplbiB0b3RvLCBwb2t1ZCBjaGNldGUsIHRhayBsemUgeiBBTk9UQUNFICh0byBqZSB0ZW4gamluw70gZG9rdW1lbnQgbmEgZG9sb8W+a3UpIHZ5dGFoYXQgZMOhbGUgaW5mbyBrIHbDvXNsb3Zub3N0aSBhIHNsb3Zuw60gesOhc29ixJsuIErDgSBVxb0gTkEgVE8gVEVEWSBORU3DgU0uKlQKG01hcmllIEJvY2NvdSBLZXN0xZnDoW5rb3bDoRo1Ly9zc2wuZ3N0YXRpYy5jb20vZG9jcy9jb21tb24vYmx1ZV9zaWxob3VldHRlOTYtMC5wbmcwgOWjzscyOIDlo87HMnJWChtNYXJpZSBCb2Njb3UgS2VzdMWZw6Fua292w6EaNwo1Ly9zc2wuZ3N0YXRpYy5jb20vZG9jcy9jb21tb24vYmx1ZV9zaWxob3VldHRlOTYtMC5wbmd4AIgBAZoBBggAEAAYAKoBtAESsQFiaXVkZSB0YW0gbnluw60gamVuIHRvdG8sIHBva3VkIGNoY2V0ZSwgdGFrIGx6ZSB6IEFOT1RBQ0UgKHRvIGplIHRlbiBqaW7DvSBkb2t1bWVudCBuYSBkb2xvxb5rdSkgdnl0YWhhdCBkw6FsZSBpbmZvIGsgdsO9c2xvdm5vc3RpIGEgc2xvdm7DrSB6w6Fzb2LEmy4gSsOBIFXFvSBOQSBUTyBURURZIE5FTcOBTS6wAQC4AQFyVgobTWFyaWUgQm9jY291IEtlc3TFmcOhbmtvdsOhGjcKNS8vc3NsLmdzdGF0aWMuY29tL2RvY3MvY29tbW9uL2JsdWVfc2lsaG91ZXR0ZTk2LTAucG5neACIAQGaAQYIABAAGACqAYEBEn9LYXRrbyBhIEFudGVrdSwgZG9ixZllIHByb3PDrW0gemtvbnRyb2x1anRlLCBKw6EgdG8gcGFrIHZlem11IGEgaG9kw61tIHRvIGRvIGRva3VtZW50dSBleHRyYSBNw63FoWUsIGt0ZXLDoSB0byBkw6EgbmEgaW50ZXJuZXQusAEAuAEBGODmmM7HMiCA5aPOxzIwAEIIa2l4LmNtdDMingMKC0FBQUJZMldyU0pVEvQCCgtBQUFCWTJXclNKVRILQUFBQlkyV3JTSlUaLwoJdGV4dC9odG1sEiJtw6FtIHZ5aG9kaXQgcG96bsOhbWt1IHBvZCDEjWFyb3U/IjAKCnRleHQvcGxhaW4SIm3DoW0gdnlob2RpdCBwb3puw6Fta3UgcG9kIMSNYXJvdT8qVAobTWFyaWUgQm9jY291IEtlc3TFmcOhbmtvdsOhGjUvL3NzbC5nc3RhdGljLmNvbS9kb2NzL2NvbW1vbi9ibHVlX3NpbGhvdWV0dGU5Ni0wLnBuZzCAuefYxzI4gLnn2McyclYKG01hcmllIEJvY2NvdSBLZXN0xZnDoW5rb3bDoRo3CjUvL3NzbC5nc3RhdGljLmNvbS9kb2NzL2NvbW1vbi9ibHVlX3NpbGhvdWV0dGU5Ni0wLnBuZ3gAiAEBmgEGCAAQABgAqgEkEiJtw6FtIHZ5aG9kaXQgcG96bsOhbWt1IHBvZCDEjWFyb3U/sAEAuAEBGIC559jHMiCAuefYxzIwAEIIa2l4LmNtdDEioQYKC0FBQUJZMldyU0s4EvEFCgtBQUFCWTJXclNLOBILQUFBQlkyV3JTSzgaxgEKCXRleHQvaHRtbBK4AWFzaSB2w61tIGphayB0byBteXNsw63FoSwgYWxlIHDFmWlqZGUgbWkgdG8gdHJvY2h1IG1hdG91Y8OtLCB0ZW4gcm96ZMOtbCBzdHVkZW50aSBhIG1sdXbEjcOtLiBOYXZyaHVqaTogLi4ubmEgc2t1cGluxJsgc3R1ZGVudMWvLCByb2RpbMO9Y2ggbWx1dsSNw61jaCBzbG92YW5za8O9Y2ggaSBhc2lqc2vDvWNoIGphenlrxa8ixwEKCnRleHQvcGxhaW4SuAFhc2kgdsOtbSBqYWsgdG8gbXlzbMOtxaEsIGFsZSBwxZlpamRlIG1pIHRvIHRyb2NodSBtYXRvdWPDrSwgdGVuIHJvemTDrWwgc3R1ZGVudGkgYSBtbHV2xI3DrS4gTmF2cmh1amk6IC4uLm5hIHNrdXBpbsSbIHN0dWRlbnTFrywgcm9kaWzDvWNoIG1sdXbEjcOtY2ggc2xvdmFuc2vDvWNoIGkgYXNpanNrw71jaCBqYXp5a8WvKhsiFTEwNzIzODkwMDI3MjU4ODIwMDUxNCgAOAAwnp6vw8gyOJ6er8PIMko7Cgp0ZXh0L3BsYWluEi1zbG92YW5za8O9Y2ggc3R1ZGVudMWvLCBhc2lqc2vDvWNoIG1sdXbEjcOtY2haDGk2eWUyaWt0eXJ5MnICIAB4AJoBBggAEAAYAKoBuwESuAFhc2kgdsOtbSBqYWsgdG8gbXlzbMOtxaEsIGFsZSBwxZlpamRlIG1pIHRvIHRyb2NodSBtYXRvdWPDrSwgdGVuIHJvemTDrWwgc3R1ZGVudGkgYSBtbHV2xI3DrS4gTmF2cmh1amk6IC4uLm5hIHNrdXBpbsSbIHN0dWRlbnTFrywgcm9kaWzDvWNoIG1sdXbEjcOtY2ggc2xvdmFuc2vDvWNoIGkgYXNpanNrw71jaCBqYXp5a8WvGJ6er8PIMiCenq/DyDJCEGtpeC5tY2RhdTNpeW9idGEitgMKC0FBQUJZMldyU0pZEt8CCgtBQUFCWTJXclNKWRILQUFBQlkyV3JTSlkaDQoJdGV4dC9odG1sEgAiDgoKdGV4dC9wbGFpbhIAKkcKDkthdGVyaW5hIFVwdG9uGjUvL3NzbC5nc3RhdGljLmNvbS9kb2NzL2NvbW1vbi9ibHVlX3NpbGhvdWV0dGU5Ni0wLnBuZzCg2dSErSw4oNnUhK0sSjYKJGFwcGxpY2F0aW9uL3ZuZC5nb29nbGUtYXBwcy5kb2NzLm1kcxoOwtfa5AEIGgYKAhAUEAFySQoOS2F0ZXJpbmEgVXB0b24aNwo1Ly9zc2wuZ3N0YXRpYy5jb20vZG9jcy9jb21tb24vYmx1ZV9zaWxob3VldHRlOTYtMC5wbmd4AIIBNXN1Z2dlc3RJZEltcG9ydDIxNzVmYWExLTExMDctNGRmMC04MjI0LTUxZjBiODIxYTI4MF8xiAEBmgEGCAAQABgAsAEAuAEBGKDZ1IStLCCg2dSErSwwAEI1c3VnZ2VzdElkSW1wb3J0MjE3NWZhYTEtMTEwNy00ZGYwLTgyMjQtNTFmMGI4MjFhMjgwXzEijwIKC0FBQUJZMldyU1NFEtsBCgtBQUFCWTJXclNTRRILQUFBQlkyV3JTU0UaDQoJdGV4dC9odG1sEgAiDgoKdGV4dC9wbGFpbhIAKhsiFTEwNzIzODkwMDI3MjU4ODIwMDUxNCgAOAAwzrLUxMgyOI+71MTIMkpCCiRhcHBsaWNhdGlvbi92bmQuZ29vZ2xlLWFwcHMuZG9jcy5tZHMaGsLX2uQBFBoSCg4KCMKoamVqaWNoEAEYABABWgtxd3JweWptcTFqZXICIAB4AIIBFHN1Z2dlc3QuaHo5M2doaWlpMG1vmgEGCAAQABgAGM6y1MTIMiCPu9TEyDJCFHN1Z2dlc3QuaHo5M2doaWlpMG1vIvQCCgtBQUFCWTJXclNWaxLEAgoLQUFBQlkyV3JTVmsSC0FBQUJZMldyU1ZrGkgKCXRleHQvaHRtbBI7dnltxJtuaXQgemEgJnF1b3Q7bmFjaMOhemVqw60mcXVvdDsuPGJyPkthdGtvLCBzb3VobGFzw63FoT8iPAoKdGV4dC9wbGFpbhIudnltxJtuaXQgemEgIm5hY2jDoXplasOtIi4KS2F0a28sIHNvdWhsYXPDrcWhPyobIhUxMDcyMzg5MDAyNzI1ODgyMDA1MTQoADgAMKuChMXIMjirgoTFyDJKGAoKdGV4dC9wbGFpbhIKdnlza3l0dWrDrVoMOTBvdTA3b3NqNHV6cgIgAHgAmgEGCAAQABgAqgE9Ejt2eW3Em25pdCB6YSAmcXVvdDtuYWNow6F6ZWrDrSZxdW90Oy48YnI+S2F0a28sIHNvdWhsYXPDrcWhPxirgoTFyDIgq4KExcgyQhBraXguaGt3ZnlxMWd1eTV4IokCCgtBQUFCWTJXclNXTRLVAQoLQUFBQlkyV3JTV00SC0FBQUJZMldyU1dNGg0KCXRleHQvaHRtbBIAIg4KCnRleHQvcGxhaW4SACobIhUxMDcyMzg5MDAyNzI1ODgyMDA1MTQoADgAMJOph8XIMjiysYfFyDJKOwokYXBwbGljYXRpb24vdm5kLmdvb2dsZS1hcHBzLmRvY3MubWRzGhPC19rkAQ0aCwoHCgFtEAEYABABWgxpOGc3ZGN2MXh5Z2RyAiAAeACCARRzdWdnZXN0LjJva2E4dDZnMDh2cJoBBggAEAAYABiTqYfFyDIgsrGHxcgyQhRzdWdnZXN0LjJva2E4dDZnMDh2cCKMAgoLQUFBQlkyV3JTU0kS2AEKC0FBQUJZMldyU1NJEgtBQUFCWTJXclNTSRoNCgl0ZXh0L2h0bWwSACIOCgp0ZXh0L3BsYWluEgAqGyIVMTA3MjM4OTAwMjcyNTg4MjAwNTE0KAA4ADD0ztTEyDI40tfUxMgySj4KJGFwcGxpY2F0aW9uL3ZuZC5nb29nbGUtYXBwcy5kb2NzLm1kcxoWwtfa5AEQEg4KCgoEamV2dRABGAAQAVoMczZwbmdkb2s3bWhicgIgAHgAggEUc3VnZ2VzdC53OGhteHo2cHlqaHSaAQYIABAAGAAY9M7UxMgyINLX1MTIMkIUc3VnZ2VzdC53OGhteHo2cHlqaHQiwgMKC0FBQUJZMldyU0pjEpgDCgtBQUFCWTJXclNKYxILQUFBQlkyV3JTSmMaOwoJdGV4dC9odG1sEi5uZXphcG9tZW5vdXQgLSBNw43FoEEgKyBteSBNeSBtw63FoWUgcMWZZWTDoW1lIjwKCnRleHQvcGxhaW4SLm5lemFwb21lbm91dCAtIE3DjcWgQSArIG15IE15IG3DrcWhZSBwxZllZMOhbWUqVAobTWFyaWUgQm9jY291IEtlc3TFmcOhbmtvdsOhGjUvL3NzbC5nc3RhdGljLmNvbS9kb2NzL2NvbW1vbi9ibHVlX3NpbGhvdWV0dGU5Ni0wLnBuZzCAkpXOxzI4gJKVzscyclYKG01hcmllIEJvY2NvdSBLZXN0xZnDoW5rb3bDoRo3CjUvL3NzbC5nc3RhdGljLmNvbS9kb2NzL2NvbW1vbi9ibHVlX3NpbGhvdWV0dGU5Ni0wLnBuZ3gAiAEBmgEGCAAQABgAqgEwEi5uZXphcG9tZW5vdXQgLSBNw43FoEEgKyBteSBNeSBtw63FoWUgcMWZZWTDoW1lsAEAuAEBGICSlc7HMiCAkpXOxzIwAEIIa2l4LmNtdDAiiQIKC0FBQUJZMldyU1NNEtUBCgtBQUFCWTJXclNTTRILQUFBQlkyV3JTU00aDQoJdGV4dC9odG1sEgAiDgoKdGV4dC9wbGFpbhIAKhsiFTEwNzIzODkwMDI3MjU4ODIwMDUxNCgAOAAwg/zUxMgyOKCE1cTIMko7CiRhcHBsaWNhdGlvbi92bmQuZ29vZ2xlLWFwcHMuZG9jcy5tZHMaE8LX2uQBDRoLCgcKASwQARgAEAFaDG9wNWdzbXEwaWgzb3ICIAB4AIIBFHN1Z2dlc3QuOXRwaXZ5Y3V5cmVhmgEGCAAQABgAGIP81MTIMiCghNXEyDJCFHN1Z2dlc3QuOXRwaXZ5Y3V5cmVhIogCCgtBQUFCWTJXclNLSRLUAQoLQUFBQlkyV3JTS0kSC0FBQUJZMldyU0tJGg0KCXRleHQvaHRtbBIAIg4KCnRleHQvcGxhaW4SACobIhUxMDcyMzg5MDAyNzI1ODgyMDA1MTQoADgAMKG8/MLIMjiJw/zCyDJKOgokYXBwbGljYXRpb24vdm5kLmdvb2dsZS1hcHBzLmRvY3MubWRzGhLC19rkAQwSCgoGCgAQFBgAEAFaDHV0N3hnbHBsYmo5enICIAB4AIIBFHN1Z2dlc3Quc3ZtOXB2cmJsajk3mgEGCAAQABgAGKG8/MLIMiCJw/zCyDJCFHN1Z2dlc3Quc3ZtOXB2cmJsajk3IpQCCgtBQUFCWTJXclNLTRLgAQoLQUFBQlkyV3JTS00SC0FBQUJZMldyU0tNGg0KCXRleHQvaHRtbBIAIg4KCnRleHQvcGxhaW4SACobIhUxMDcyMzg5MDAyNzI1ODgyMDA1MTQoADgAMNG9/cLIMjiixv3CyDJKRgokYXBwbGljYXRpb24vdm5kLmdvb2dsZS1hcHBzLmRvY3MubWRzGh7C19rkARgKFgoICgLEjBABGAASCAoCxI0QARgAGAFaDGJrcWMxNTZhaTZhd3ICIAB4AIIBFHN1Z2dlc3Quajlsc3pjZDllNTFymgEGCAAQABgAGNG9/cLIMiCixv3CyDJCFHN1Z2dlc3Quajlsc3pjZDllNTFyIokCCgtBQUFCWTJXclNTWRLVAQoLQUFBQlkyV3JTU1kSC0FBQUJZMldyU1NZGg0KCXRleHQvaHRtbBIAIg4KCnRleHQvcGxhaW4SACobIhUxMDcyMzg5MDAyNzI1ODgyMDA1MTQoADgAMIPG1cTIMjivzdXEyDJKOwokYXBwbGljYXRpb24vdm5kLmdvb2dsZS1hcHBzLmRvY3MubWRzGhPC19rkAQ0aCwoHCgEuEAEYABABWgx4bGd6eTFkZ3Fsb2RyAiAAeACCARRzdWdnZXN0LjFkaWp6and0aHhobJoBBggAEAAYABiDxtXEyDIgr83VxMgyQhRzdWdnZXN0LjFkaWp6and0aHhobCLhAQoLQUFBQlkyV3JTTDQSsQEKC0FBQUJZMldyU0w0EgtBQUFCWTJXclNMNBoVCgl0ZXh0L2h0bWwSCG3Em2wgYnk/IhYKCnRleHQvcGxhaW4SCG3Em2wgYnk/KhsiFTEwNzIzODkwMDI3MjU4ODIwMDUxNCgAOAAw4bTlw8gyOOG05cPIMkoRCgp0ZXh0L3BsYWluEgNzw61aDHU4cmNxMHNlYms2MXICIAB4AJoBBggAEAAYAKoBChIIbcSbbCBieT8Y4bTlw8gyIOG05cPIMkIQa2l4LnN6OWE2dmtpanN5NyKJAgoLQUFBQlkyV3JTVEES1QEKC0FBQUJZMldyU1RBEgtBQUFCWTJXclNUQRoNCgl0ZXh0L2h0bWwSACIOCgp0ZXh0L3BsYWluEgAqGyIVMTA3MjM4OTAwMjcyNTg4MjAwNTE0KAA4ADCFvd7EyDI4u8TexMgySjsKJGFwcGxpY2F0aW9uL3ZuZC5nb29nbGUtYXBwcy5kb2NzLm1kcxoTwtfa5AENGgsKBwoBThABGAAQAVoMMW9wNXI0NXRjcmhwcgIgAHgAggEUc3VnZ2VzdC5hbjBiZzRzbTU0NXCaAQYIABAAGAAYhb3exMgyILvE3sTIMkIUc3VnZ2VzdC5hbjBiZzRzbTU0NXAi8AIKC0FBQUJZMldyU0tZEsACCgtBQUFCWTJXclNLWRILQUFBQlkyV3JTS1kaOQoJdGV4dC9odG1sEixOw63FvmUgamUga3Vyeml2b3UsIG5lbcSbbG8gYnkgYsO9dCBpIHRvaGxlPyI6Cgp0ZXh0L3BsYWluEixOw63FvmUgamUga3Vyeml2b3UsIG5lbcSbbG8gYnkgYsO9dCBpIHRvaGxlPyobIhUxMDcyMzg5MDAyNzI1ODgyMDA1MTQoADgAMJb7gcPIMjiW+4HDyDJKNQoKdGV4dC9wbGFpbhInZcWhdGluYSBwcm8gY2l6aW5jZSBBMSBhIEEyLCBCMSwgQjIsIEMxWgtoMXlhazA2MWJyb3ICIAB4AJoBBggAEAAYAKoBLhIsTsOtxb5lIGplIGt1cnppdm91LCBuZW3Em2xvIGJ5IGLDvXQgaSB0b2hsZT8YlvuBw8gyIJb7gcPIMkIQa2l4LjlsNG5xejM4bzB1cSKJAgoLQUFBQlkyV3JTVEUS1QEKC0FBQUJZMldyU1RFEgtBQUFCWTJXclNURRoNCgl0ZXh0L2h0bWwSACIOCgp0ZXh0L3BsYWluEgAqGyIVMTA3MjM4OTAwMjcyNTg4MjAwNTE0KAA4ADCHx9/EyDI4wNDfxMgySjsKJGFwcGxpY2F0aW9uL3ZuZC5nb29nbGUtYXBwcy5kb2NzLm1kcxoTwtfa5AENGgsKBwoBThABGAAQAVoManYxamczMWo5cXJpcgIgAHgAggEUc3VnZ2VzdC41eWljZWh5ZjBlY2KaAQYIABAAGAAYh8ffxMgyIMDQ38TIMkIUc3VnZ2VzdC41eWljZWh5ZjBlY2IikgIKC0FBQUJZMldyU09jEt4BCgtBQUFCWTJXclNPYxILQUFBQlkyV3JTT2MaDQoJdGV4dC9odG1sEgAiDgoKdGV4dC9wbGFpbhIAKhsiFTEwNzIzODkwMDI3MjU4ODIwMDUxNCgAOAAwnr6CxMgyOPnFgsTIMkpECiRhcHBsaWNhdGlvbi92bmQuZ29vZ2xlLWFwcHMuZG9jcy5tZHMaHMLX2uQBFgoUCgcKASwQARgAEgcKAS4QARgAGAFaDDhsZGowZjgxbGJlNnICIAB4AIIBFHN1Z2dlc3QuY2J4dXNjeHk1dnJrmgEGCAAQABgAGJ6+gsTIMiD5xYLEyDJCFHN1Z2dlc3QuY2J4dXNjeHk1dnJrIrAHCgtBQUFCWTJXclNMQRKABwoLQUFBQlkyV3JTTEESC0FBQUJZMldyU0xBGvMBCgl0ZXh0L2h0bWwS5QFLYXRrbywgamUgdG8gcHJvIFRlYmUgamFzbsOpL29rPyBNxJsgdG90acW+IG5hcGFkbG8sIMW+ZSBtb8W+bsOhIGJ5IGJ5bG8gdMWZZWJhIHVwcmF2aXQgdHUgZm9ybXVsYWNpLCBwxZlpZGF0IHRhbSBuxJtjbyBzIHTDrW0sIMW+ZSBqZSBhbmdsacSNdGluYSBqYXp5a2VtIHbDvXVreSwgYWxlIG5ldsOtbSwgamFrIG5hIHRvIGEgaGxhdm7EmyBuZXbDrW0sIGplc3RsaSBqZSBwb3TFmWViYS4gRMOta3kuIvQBCgp0ZXh0L3BsYWluEuUBS2F0a28sIGplIHRvIHBybyBUZWJlIGphc27DqS9vaz8gTcSbIHRvdGnFviBuYXBhZGxvLCDFvmUgbW/Fvm7DoSBieSBieWxvIHTFmWViYSB1cHJhdml0IHR1IGZvcm11bGFjaSwgcMWZaWRhdCB0YW0gbsSbY28gcyB0w61tLCDFvmUgamUgYW5nbGnEjXRpbmEgamF6eWtlbSB2w711a3ksIGFsZSBuZXbDrW0sIGphayBuYSB0byBhIGhsYXZuxJsgbmV2w61tLCBqZXN0bGkgamUgcG90xZllYmEuIETDrWt5LiobIhUxMDcyMzg5MDAyNzI1ODgyMDA1MTQoADgAMPC4uMPIMjjwuLjDyDJKQwoKdGV4dC9wbGFpbhI1YW5nbGlja3kgbWx1dsOtY8OtY2ggaSBiZXogenByb3N0xZllZGtvdmFjw61obyBqYXp5a2FaDGNmN2d1aWNwOWJoenICIAB4AJoBBggAEAAYAKoB6AES5QFLYXRrbywgamUgdG8gcHJvIFRlYmUgamFzbsOpL29rPyBNxJsgdG90acW+IG5hcGFkbG8sIMW+ZSBtb8W+bsOhIGJ5IGJ5bG8gdMWZZWJhIHVwcmF2aXQgdHUgZm9ybXVsYWNpLCBwxZlpZGF0IHRhbSBuxJtjbyBzIHTDrW0sIMW+ZSBqZSBhbmdsacSNdGluYSBqYXp5a2VtIHbDvXVreSwgYWxlIG5ldsOtbSwgamFrIG5hIHRvIGEgaGxhdm7EmyBuZXbDrW0sIGplc3RsaSBqZSBwb3TFmWViYS4gRMOta3kuGPC4uMPIMiDwuLjDyDJCEGtpeC5mdHh5bWg3cTNseG0iiQIKC0FBQUJZMldyU09nEtUBCgtBQUFCWTJXclNPZxILQUFBQlkyV3JTT2caDQoJdGV4dC9odG1sEgAiDgoKdGV4dC9wbGFpbhIAKhsiFTEwNzIzODkwMDI3MjU4ODIwMDUxNCgAOAAwiNaCxMgyOO/dgsTIMko7CiRhcHBsaWNhdGlvbi92bmQuZ29vZ2xlLWFwcHMuZG9jcy5tZHMaE8LX2uQBDRoLCgcKAS4QARgAEAFaDGlpcmdsaXRiMnpxbnICIAB4AIIBFHN1Z2dlc3QuN283anF6bGhlZnh3mgEGCAAQABgAGIjWgsTIMiDv3YLEyDJCFHN1Z2dlc3QuN283anF6bGhlZnh3Ip8DCgtBQUFCWTJXclNLYxLvAgoLQUFBQlkyV3JTS2MSC0FBQUJZMldyU0tjGlcKCXRleHQvaHRtbBJKMmtyw6F0IHBvIHNvYsSbIHRvIHN0ZWpuw6kgc2xvdm8sIHBva3VkIHZhZMOtLCBuYXZyaHVqdSAmcXVvdDtzw6lyaWUmcXVvdDsiTgoKdGV4dC9wbGFpbhJAMmtyw6F0IHBvIHNvYsSbIHRvIHN0ZWpuw6kgc2xvdm8sIHBva3VkIHZhZMOtLCBuYXZyaHVqdSAic8OpcmllIiobIhUxMDcyMzg5MDAyNzI1ODgyMDA1MTQoADgAMIzkg8PIMjiM5IPDyDJKEwoKdGV4dC9wbGFpbhIFxZlhZHlaDGh2djAzZWNzOGpjcHICIAB4AJoBBggAEAAYAKoBTBJKMmtyw6F0IHBvIHNvYsSbIHRvIHN0ZWpuw6kgc2xvdm8sIHBva3VkIHZhZMOtLCBuYXZyaHVqdSAmcXVvdDtzw6lyaWUmcXVvdDsYjOSDw8gyIIzkg8PIMkIQa2l4LnM3b2JqazVjcmlzNSLLAgoLQUFBQlkyV3JTS2cSnAIKC0FBQUJZMldyU0tnEgtBQUFCWTJXclNLZxo3Cgl0ZXh0L2h0bWwSKnBvbW9jbsOtaz8gbmVibyBzcMOtxaEgbWV0b2RpY2vDoSBwb23Fr2NrYSI4Cgp0ZXh0L3BsYWluEipwb21vY27DrWs/IG5lYm8gc3DDrcWhIG1ldG9kaWNrw6EgcG9txa9ja2EqGyIVMTA3MjM4OTAwMjcyNTg4MjAwNTE0KAA4ADDVgpHDyDI41YKRw8gyShYKCnRleHQvcGxhaW4SCHBvbW9jbsOtWgxscHpkZ3pyZWVsZHNyAiAAeACaAQYIABAAGACqASwSKnBvbW9jbsOtaz8gbmVibyBzcMOtxaEgbWV0b2RpY2vDoSBwb23Fr2NrYRjVgpHDyDIg1YKRw8gyQg9raXguZGV4ZjdpbDFmOTIixwMKC0FBQUJZMldyU0xJEpcDCgtBQUFCWTJXclNMSRILQUFBQlkyV3JTTEkaZAoJdGV4dC9odG1sElduZXpuw60gbWkgdGFkeSB0byBvcGFrb3bDoW7DrSBzbG92YSAmcXVvdDtza3VwaW5hJnF1b3Q7LCBhbGUgbmljIGppbsO9aG8gbcSbIG5lbmFwYWTDoS4iWwoKdGV4dC9wbGFpbhJNbmV6bsOtIG1pIHRhZHkgdG8gb3Bha292w6Fuw60gc2xvdmEgInNrdXBpbmEiLCBhbGUgbmljIGppbsO9aG8gbcSbIG5lbmFwYWTDoS4qGyIVMTA3MjM4OTAwMjcyNTg4MjAwNTE0KAA4ADDM3sPDyDI4zN7Dw8gyShQKCnRleHQvcGxhaW4SBnNrdXBpbloMdGtkZWR4bDBjcmsycgIgAHgAmgEGCAAQABgAqgFZElduZXpuw60gbWkgdGFkeSB0byBvcGFrb3bDoW7DrSBzbG92YSAmcXVvdDtza3VwaW5hJnF1b3Q7LCBhbGUgbmljIGppbsO9aG8gbcSbIG5lbmFwYWTDoS4YzN7Dw8gyIMzew8PIMkIQa2l4LmExNmZ4dThva3VjZCLTBgoLQUFBQlkyV3JTUTASowYKC0FBQUJZMldyU1EwEgtBQUFCWTJXclNRMBrjAQoJdGV4dC9odG1sEtUBYSB6YXNlLi4uIGFsZSB0dcWhw61tLCDFvmUgamUgdG8gdHUgZMWvbGXFvml0w6kgYSBqZGUgbyBnZW5pdGl2LCB0YWvFvmUgYnljaG9tIG3Em2xpIGJ1xI8gdnl1xI11asOtY8OtaG8gbmVibyB2eXXEjXVqw61jw60uIFBva3VkIGplIGFzcG/FiCBtYWzDoSDFoWFuY2UsIMW+ZSBieSB0byBwcm/FoWxvLCBuYXZyaHVqaSB2eXXEjXVqw61jw60gb3NvYnUsIG5vIGFsZSBuby4uIuQBCgp0ZXh0L3BsYWluEtUBYSB6YXNlLi4uIGFsZSB0dcWhw61tLCDFvmUgamUgdG8gdHUgZMWvbGXFvml0w6kgYSBqZGUgbyBnZW5pdGl2LCB0YWvFvmUgYnljaG9tIG3Em2xpIGJ1xI8gdnl1xI11asOtY8OtaG8gbmVibyB2eXXEjXVqw61jw60uIFBva3VkIGplIGFzcG/FiCBtYWzDoSDFoWFuY2UsIMW+ZSBieSB0byBwcm/FoWxvLCBuYXZyaHVqaSB2eXXEjXVqw61jw60gb3NvYnUsIG5vIGFsZSBuby4uKhsiFTEwNzIzODkwMDI3MjU4ODIwMDUxNCgAOAAwirzCxMgyOIq8wsTIMkoWCgp0ZXh0L3BsYWluEgh1xI1pdGVsZVoMYzRsc29zdDhhcGI4cgIgAHgAmgEGCAAQABgAqgHYARLVAWEgemFzZS4uLiBhbGUgdHXFocOtbSwgxb5lIGplIHRvIHR1IGTFr2xlxb5pdMOpIGEgamRlIG8gZ2VuaXRpdiwgdGFrxb5lIGJ5Y2hvbSBtxJtsaSBidcSPIHZ5dcSNdWrDrWPDrWhvIG5lYm8gdnl1xI11asOtY8OtLiBQb2t1ZCBqZSBhc3BvxYggbWFsw6EgxaFhbmNlLCDFvmUgYnkgdG8gcHJvxaFsbywgbmF2cmh1amkgdnl1xI11asOtY8OtIG9zb2J1LCBubyBhbGUgbm8uLhiKvMLEyDIgirzCxMgyQhBraXgubTRocjc5NzVvbXZ0IoQCCgtBQUFCWTJXclNLaxLUAQoLQUFBQlkyV3JTS2sSC0FBQUJZMldyU0trGiMKCXRleHQvaHRtbBIWemFzZSAmcXVvdDvFmWFkYSZxdW90OyIaCgp0ZXh0L3BsYWluEgx6YXNlICLFmWFkYSIqGyIVMTA3MjM4OTAwMjcyNTg4MjAwNTE0KAA4ADCJgZLDyDI4iYGSw8gyShQKCnRleHQvcGxhaW4SBsWZYWRvdVoMOWV5b3NxbzdhYmFicgIgAHgAmgEGCAAQABgAqgEYEhZ6YXNlICZxdW90O8WZYWRhJnF1b3Q7GImBksPIMiCJgZLDyDJCEGtpeC5oYnRyN3NqZmlsaHoi1wIKC0FBQUJZMldyU1BREqcCCgtBQUFCWTJXclNQURILQUFBQlkyV3JTUFEaOwoJdGV4dC9odG1sEi5PUMSbdCBieWNoIHZ5bcSbbmlsIHXEjWl0ZWxlIHphIHZ5dcSNdWrDrWPDrWhvIjwKCnRleHQvcGxhaW4SLk9QxJt0IGJ5Y2ggdnltxJtuaWwgdcSNaXRlbGUgemEgdnl1xI11asOtY8OtaG8qGyIVMTA3MjM4OTAwMjcyNTg4MjAwNTE0KAA4ADC2nYnEyDI4tp2JxMgyShUKCnRleHQvcGxhaW4SB1XEjWl0ZWxaDGtucjB2NTYxM2FqZHICIAB4AJoBBggAEAAYAKoBMBIuT1DEm3QgYnljaCB2eW3Em25pbCB1xI1pdGVsZSB6YSB2eXXEjXVqw61jw61obxi2nYnEyDIgtp2JxMgyQhBraXguY2ZmbXdua3oxaHI4IpMCCgtBQUFCWTJXclNMTRLfAQoLQUFBQlkyV3JTTE0SC0FBQUJZMldyU0xNGg0KCXRleHQvaHRtbBIAIg4KCnRleHQvcGxhaW4SACobIhUxMDcyMzg5MDAyNzI1ODgyMDA1MTQoADgAMNT2ycPIMjjPgcrDyDJKRQokYXBwbGljYXRpb24vdm5kLmdvb2dsZS1hcHBzLmRvY3MubWRzGh3C19rkARcKFQoICgLDrRABGAASBwoBaRABGAAYAVoMbm5qa3l3amFoZGZscgIgAHgAggEUc3VnZ2VzdC40OW1xYWtvdW16eTGaAQYIABAAGAAY1PbJw8gyIM+BysPIMkIUc3VnZ2VzdC40OW1xYWtvdW16eTE4AGomChRzdWdnZXN0Lm53Nm1pcnEwam9wZhIOQW50ZWsgTHVkd2lja2lqJgoUc3VnZ2VzdC43NzJpd20zZTdhODISDkFudGVrIEx1ZHdpY2tpaiYKFHN1Z2dlc3QubnRxdmc1NW8zeG96Eg5BbnRlayBMdWR3aWNraWpHCjVzdWdnZXN0SWRJbXBvcnQyMTc1ZmFhMS0xMTA3LTRkZjAtODIyNC01MWYwYjgyMWEyODBfMxIOS2F0ZXJpbmEgVXB0b25qJgoUc3VnZ2VzdC5jMmJ2cXMyZjRlbHkSDkFudGVrIEx1ZHdpY2tpakcKNXN1Z2dlc3RJZEltcG9ydDIxNzVmYWExLTExMDctNGRmMC04MjI0LTUxZjBiODIxYTI4MF8yEg5LYXRlcmluYSBVcHRvbmomChRzdWdnZXN0LnZhOGpsazg0OWlhMxIOQW50ZWsgTHVkd2lja2lqJgoUc3VnZ2VzdC5tb2pzbHMybnpsamwSDkFudGVrIEx1ZHdpY2tpaiYKFHN1Z2dlc3QudHM4a3Q4eW5maThwEg5BbnRlayBMdWR3aWNraWomChRzdWdnZXN0Lmw4bGU5NDR3ankzNhIOQW50ZWsgTHVkd2lja2lqJQoTc3VnZ2VzdC41MzNsN295OWxxMhIOQW50ZWsgTHVkd2lja2lqJgoUc3VnZ2VzdC40eGk4ZHNsaHQ0anISDkFudGVrIEx1ZHdpY2tpaiYKFHN1Z2dlc3QuajFsZ3B4aGhhc2ttEg5BbnRlayBMdWR3aWNraWomChRzdWdnZXN0LjF0bWhjZWl2bnFodhIOQW50ZWsgTHVkd2lja2lqJgoUc3VnZ2VzdC5hc2lhb3ozemo2cngSDkFudGVrIEx1ZHdpY2tpaiYKFHN1Z2dlc3QuN2c2ZzhkMzNqampwEg5BbnRlayBMdWR3aWNraWomChRzdWdnZXN0LmY0OWp0bmQwZXI5NxIOQW50ZWsgTHVkd2lja2lqJgoUc3VnZ2VzdC5qYXg0c3R0cnpybzQSDkFudGVrIEx1ZHdpY2tpaiYKFHN1Z2dlc3QuNzVtd2h5ZHdmNWQ2Eg5BbnRlayBMdWR3aWNraWomChRzdWdnZXN0LnA1aXNlNjFkcTBpbBIOQW50ZWsgTHVkd2lja2lqRwo1c3VnZ2VzdElkSW1wb3J0MjE3NWZhYTEtMTEwNy00ZGYwLTgyMjQtNTFmMGI4MjFhMjgwXzgSDkthdGVyaW5hIFVwdG9uakcKNXN1Z2dlc3RJZEltcG9ydDIxNzVmYWExLTExMDctNGRmMC04MjI0LTUxZjBiODIxYTI4MF85Eg5LYXRlcmluYSBVcHRvbmpHCjVzdWdnZXN0SWRJbXBvcnQyMTc1ZmFhMS0xMTA3LTRkZjAtODIyNC01MWYwYjgyMWEyODBfNRIOS2F0ZXJpbmEgVXB0b25qJgoUc3VnZ2VzdC4ybHpjMmxuYnJ3Y3ASDkFudGVrIEx1ZHdpY2tpakcKNXN1Z2dlc3RJZEltcG9ydDIxNzVmYWExLTExMDctNGRmMC04MjI0LTUxZjBiODIxYTI4MF82Eg5LYXRlcmluYSBVcHRvbmpHCjVzdWdnZXN0SWRJbXBvcnQyMTc1ZmFhMS0xMTA3LTRkZjAtODIyNC01MWYwYjgyMWEyODBfNBIOS2F0ZXJpbmEgVXB0b25qRwo1c3VnZ2VzdElkSW1wb3J0MjE3NWZhYTEtMTEwNy00ZGYwLTgyMjQtNTFmMGI4MjFhMjgwXzcSDkthdGVyaW5hIFVwdG9uakcKNXN1Z2dlc3RJZEltcG9ydDIxNzVmYWExLTExMDctNGRmMC04MjI0LTUxZjBiODIxYTI4MF8xEg5LYXRlcmluYSBVcHRvbmomChRzdWdnZXN0Lmh6OTNnaGlpaTBtbxIOQW50ZWsgTHVkd2lja2lqJgoUc3VnZ2VzdC4yb2thOHQ2ZzA4dnASDkFudGVrIEx1ZHdpY2tpaiYKFHN1Z2dlc3QudzhobXh6NnB5amh0Eg5BbnRlayBMdWR3aWNraWomChRzdWdnZXN0Ljl0cGl2eWN1eXJlYRIOQW50ZWsgTHVkd2lja2lqJgoUc3VnZ2VzdC5zdm05cHZyYmxqOTcSDkFudGVrIEx1ZHdpY2tpaiYKFHN1Z2dlc3Quajlsc3pjZDllNTFyEg5BbnRlayBMdWR3aWNraWomChRzdWdnZXN0LjFkaWp6and0aHhobBIOQW50ZWsgTHVkd2lja2lqJgoUc3VnZ2VzdC5hbjBiZzRzbTU0NXASDkFudGVrIEx1ZHdpY2tpaiYKFHN1Z2dlc3QuNXlpY2VoeWYwZWNiEg5BbnRlayBMdWR3aWNraWomChRzdWdnZXN0LmNieHVzY3h5NXZyaxIOQW50ZWsgTHVkd2lja2lqJgoUc3VnZ2VzdC43bzdqcXpsaGVmeHcSDkFudGVrIEx1ZHdpY2tpaiYKFHN1Z2dlc3QuNDltcWFrb3VtenkxEg5BbnRlayBMdWR3aWNraXIhMW5CaHdkRlJpbDFYamE0cnh4RUwzM3dsWnJxSFNMLW9u</go:docsCustomData>
</go:gDocsCustomXmlDataStorage>
</file>

<file path=customXml/itemProps1.xml><?xml version="1.0" encoding="utf-8"?>
<ds:datastoreItem xmlns:ds="http://schemas.openxmlformats.org/officeDocument/2006/customXml" ds:itemID="{2951D20F-4F10-4245-BC32-FA3588777E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572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Michaela Tučková</cp:lastModifiedBy>
  <cp:revision>17</cp:revision>
  <dcterms:created xsi:type="dcterms:W3CDTF">2025-01-22T15:06:00Z</dcterms:created>
  <dcterms:modified xsi:type="dcterms:W3CDTF">2025-01-23T10:29:00Z</dcterms:modified>
</cp:coreProperties>
</file>